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1C" w:rsidRDefault="008C5EF0" w:rsidP="00993B1C">
      <w:pPr>
        <w:spacing w:line="500" w:lineRule="exact"/>
        <w:jc w:val="center"/>
        <w:rPr>
          <w:rFonts w:ascii="標楷體" w:eastAsia="標楷體" w:hAnsi="標楷體"/>
          <w:b/>
          <w:sz w:val="36"/>
        </w:rPr>
      </w:pPr>
      <w:bookmarkStart w:id="0" w:name="_GoBack"/>
      <w:r w:rsidRPr="008C5EF0">
        <w:rPr>
          <w:rFonts w:ascii="標楷體" w:eastAsia="標楷體" w:hAnsi="標楷體" w:hint="eastAsia"/>
          <w:b/>
          <w:sz w:val="36"/>
        </w:rPr>
        <w:t>軍公教人員兼職費及講座鐘點費支給規定</w:t>
      </w:r>
      <w:r w:rsidR="00993B1C" w:rsidRPr="00190CE0">
        <w:rPr>
          <w:rFonts w:ascii="標楷體" w:eastAsia="標楷體" w:hAnsi="標楷體" w:hint="eastAsia"/>
          <w:b/>
          <w:sz w:val="36"/>
        </w:rPr>
        <w:t>修正對照表</w:t>
      </w:r>
    </w:p>
    <w:bookmarkEnd w:id="0"/>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firstRow="1" w:lastRow="0" w:firstColumn="1" w:lastColumn="0" w:noHBand="0" w:noVBand="1"/>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講座鐘點費改依該支給表規定辦理，爰修正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兼職費一律由本職機關（構）學校轉發，不得由被兼任職務之機關（構）學校直接支給。但採電連存帳方式支付兼職費，並經兼職機關於支付後函知兼職人員本職機關（構）學校者，不在此限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（構）學校職務（含由主管院、省（市）</w:t>
            </w:r>
            <w:r w:rsidRPr="00D4380E">
              <w:rPr>
                <w:rFonts w:ascii="標楷體" w:eastAsia="標楷體" w:hAnsi="標楷體" w:hint="eastAsia"/>
                <w:sz w:val="28"/>
              </w:rPr>
              <w:t>政府或縣（市）政府依權責核定之其他機關學校任務編組職務）之人員為限。但下列情形不得支給：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w:t>
            </w:r>
            <w:r>
              <w:rPr>
                <w:rFonts w:ascii="標楷體" w:eastAsia="標楷體" w:hAnsi="標楷體" w:hint="eastAsia"/>
                <w:sz w:val="28"/>
              </w:rPr>
              <w:t>支給，俟任務編組裁撤後停止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按兼職人員本職銓敘審定等級區分為：簡任月支最高新臺幣三千</w:t>
            </w:r>
            <w:r w:rsidRPr="00D4380E">
              <w:rPr>
                <w:rFonts w:ascii="標楷體" w:eastAsia="標楷體" w:hAnsi="標楷體" w:hint="eastAsia"/>
                <w:sz w:val="28"/>
              </w:rPr>
              <w:t>元、薦任月支最高新臺幣二千五百元、委任月支最高新臺幣二千元。軍人、公立學校教育人員、公營事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各機關（構）學校支給兼職費標準在前目規定範圍內得自行核定支給，超過標準者應專案報經行政院核准後始得支給。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兼任職務之性質以開會型態為主者，由聘（派）兼機關（構）學</w:t>
            </w:r>
            <w:r w:rsidRPr="00D4380E">
              <w:rPr>
                <w:rFonts w:ascii="標楷體" w:eastAsia="標楷體" w:hAnsi="標楷體" w:hint="eastAsia"/>
                <w:sz w:val="28"/>
              </w:rPr>
              <w:t>校統一就下列兼職費支給方式擇一辦理，擇定後於同一任期內，除報經主管機關同意者外，不得變更；代理出席會議者，不得支給：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按月支給，並依實際出席比率計發兼職費。但所兼任之職務非每月開會者，亦得按實際開會之月數依實際出席比率計發之。</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依實際出席次數按次支給兼職費，每次最高新臺幣二千元，每月支領總額不受本支給規定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基於法令規定有數個兼職者，以支領二個兼職費為限，每月支領總額不得超過新臺幣一萬六千元。有下列情形之一</w:t>
            </w:r>
            <w:r>
              <w:rPr>
                <w:rFonts w:ascii="標楷體" w:eastAsia="標楷體" w:hAnsi="標楷體" w:hint="eastAsia"/>
                <w:sz w:val="28"/>
              </w:rPr>
              <w:t>者</w:t>
            </w:r>
            <w:r w:rsidRPr="00D4380E">
              <w:rPr>
                <w:rFonts w:ascii="標楷體" w:eastAsia="標楷體" w:hAnsi="標楷體" w:hint="eastAsia"/>
                <w:sz w:val="28"/>
              </w:rPr>
              <w:t>，其由公務機關派兼者，悉數繳庫；其由公營事業機構派兼者，繳作原事業機構之收益：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一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一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軍公教人員依法令奉派或經服務機關（構）學校許可兼任民營公司、財（社）團法人、依人民團體法所組織之團體等職務，其兼職費均應依本支給規定辦理。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毋須再以點次區分兼職費及講座鐘點費，爰</w:t>
            </w:r>
            <w:r w:rsidRPr="005C20CC">
              <w:rPr>
                <w:rFonts w:ascii="標楷體" w:eastAsia="標楷體" w:hAnsi="標楷體" w:hint="eastAsia"/>
                <w:sz w:val="28"/>
              </w:rPr>
              <w:t>刪除「一、兼職費部分」文字，並</w:t>
            </w:r>
            <w:r>
              <w:rPr>
                <w:rFonts w:ascii="標楷體" w:eastAsia="標楷體" w:hAnsi="標楷體" w:hint="eastAsia"/>
                <w:sz w:val="28"/>
              </w:rPr>
              <w:t>配合修正</w:t>
            </w:r>
            <w:r w:rsidRPr="005C20CC">
              <w:rPr>
                <w:rFonts w:ascii="標楷體" w:eastAsia="標楷體" w:hAnsi="標楷體" w:hint="eastAsia"/>
                <w:sz w:val="28"/>
              </w:rPr>
              <w:t>各點次及部分文字。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內聘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辦理參加訓練進修人員之甄試、分班測驗、學科測驗之外聘主試或面試人員之鐘點費按授課講座標準支給，實際執行監場及工作人員之鐘點費得按講座助理標準支給。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外聘講座視實際需要核實支給往返交通費。但已使用主辦或訓練機關（構）學校公務車輛接送或致送車票、機票者，不得再支給。</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0E57B5">
      <w:footerReference w:type="default" r:id="rId9"/>
      <w:pgSz w:w="16839" w:h="23814"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948" w:rsidRDefault="00502948" w:rsidP="0003222E">
      <w:r>
        <w:separator/>
      </w:r>
    </w:p>
  </w:endnote>
  <w:endnote w:type="continuationSeparator" w:id="0">
    <w:p w:rsidR="00502948" w:rsidRDefault="00502948"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486165"/>
      <w:docPartObj>
        <w:docPartGallery w:val="Page Numbers (Bottom of Page)"/>
        <w:docPartUnique/>
      </w:docPartObj>
    </w:sdtPr>
    <w:sdtEndPr>
      <w:rPr>
        <w:rFonts w:ascii="標楷體" w:eastAsia="標楷體" w:hAnsi="標楷體"/>
        <w:sz w:val="22"/>
        <w:szCs w:val="22"/>
      </w:rPr>
    </w:sdtEndPr>
    <w:sdtContent>
      <w:sdt>
        <w:sdtPr>
          <w:id w:val="-812328384"/>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180CB3">
              <w:rPr>
                <w:rFonts w:ascii="標楷體" w:eastAsia="標楷體" w:hAnsi="標楷體"/>
                <w:bCs/>
                <w:noProof/>
                <w:sz w:val="22"/>
                <w:szCs w:val="22"/>
              </w:rPr>
              <w:t>1</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180CB3">
              <w:rPr>
                <w:rFonts w:ascii="標楷體" w:eastAsia="標楷體" w:hAnsi="標楷體"/>
                <w:bCs/>
                <w:noProof/>
                <w:sz w:val="22"/>
                <w:szCs w:val="22"/>
              </w:rPr>
              <w:t>5</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948" w:rsidRDefault="00502948" w:rsidP="0003222E">
      <w:r>
        <w:separator/>
      </w:r>
    </w:p>
  </w:footnote>
  <w:footnote w:type="continuationSeparator" w:id="0">
    <w:p w:rsidR="00502948" w:rsidRDefault="00502948" w:rsidP="00032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7B"/>
    <w:rsid w:val="000200EF"/>
    <w:rsid w:val="0003222E"/>
    <w:rsid w:val="000E57B5"/>
    <w:rsid w:val="00180CB3"/>
    <w:rsid w:val="00190CE0"/>
    <w:rsid w:val="001A488D"/>
    <w:rsid w:val="00220803"/>
    <w:rsid w:val="0023761C"/>
    <w:rsid w:val="002B7BC7"/>
    <w:rsid w:val="00386551"/>
    <w:rsid w:val="004479D2"/>
    <w:rsid w:val="00502948"/>
    <w:rsid w:val="005C20CC"/>
    <w:rsid w:val="005D7822"/>
    <w:rsid w:val="006122D3"/>
    <w:rsid w:val="006A0A41"/>
    <w:rsid w:val="00720499"/>
    <w:rsid w:val="008C5EF0"/>
    <w:rsid w:val="008E6F52"/>
    <w:rsid w:val="00993B1C"/>
    <w:rsid w:val="009A7048"/>
    <w:rsid w:val="009C0316"/>
    <w:rsid w:val="00B2517B"/>
    <w:rsid w:val="00B544F6"/>
    <w:rsid w:val="00BC2BA9"/>
    <w:rsid w:val="00C27795"/>
    <w:rsid w:val="00C811A2"/>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44149-793E-4FAD-A9D6-5888D2B0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4088</Characters>
  <Application>Microsoft Office Word</Application>
  <DocSecurity>4</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Administrator</cp:lastModifiedBy>
  <cp:revision>2</cp:revision>
  <cp:lastPrinted>2018-01-24T09:27:00Z</cp:lastPrinted>
  <dcterms:created xsi:type="dcterms:W3CDTF">2018-02-02T00:50:00Z</dcterms:created>
  <dcterms:modified xsi:type="dcterms:W3CDTF">2018-02-02T00:50:00Z</dcterms:modified>
</cp:coreProperties>
</file>