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0835" w:rsidRPr="006D0835" w:rsidRDefault="006D0835" w:rsidP="006D0835">
      <w:pPr>
        <w:ind w:left="530" w:hangingChars="221" w:hanging="530"/>
        <w:contextualSpacing/>
        <w:rPr>
          <w:rFonts w:ascii="標楷體" w:eastAsia="標楷體" w:hAnsi="標楷體"/>
          <w:szCs w:val="24"/>
        </w:rPr>
      </w:pPr>
      <w:r w:rsidRPr="006D0835">
        <w:rPr>
          <w:rFonts w:ascii="標楷體" w:eastAsia="標楷體" w:hAnsi="標楷體" w:hint="eastAsia"/>
          <w:szCs w:val="24"/>
        </w:rPr>
        <w:t>計畫</w:t>
      </w:r>
      <w:r w:rsidRPr="006D0835">
        <w:rPr>
          <w:rFonts w:asciiTheme="minorEastAsia" w:eastAsiaTheme="minorEastAsia" w:hAnsiTheme="minorEastAsia" w:hint="eastAsia"/>
          <w:szCs w:val="24"/>
        </w:rPr>
        <w:t>2.2.3.1自然領域配課教師增能研習-國小非專長教師</w:t>
      </w:r>
    </w:p>
    <w:p w:rsidR="00231242" w:rsidRPr="006D0835" w:rsidRDefault="00231242" w:rsidP="000D414D">
      <w:pPr>
        <w:ind w:left="530" w:hangingChars="221" w:hanging="530"/>
        <w:contextualSpacing/>
        <w:rPr>
          <w:rFonts w:ascii="標楷體" w:eastAsia="標楷體" w:hAnsi="標楷體"/>
          <w:color w:val="FF0000"/>
          <w:szCs w:val="24"/>
        </w:rPr>
      </w:pPr>
    </w:p>
    <w:p w:rsidR="000D414D" w:rsidRPr="00231242" w:rsidRDefault="000D414D" w:rsidP="00921902">
      <w:pPr>
        <w:ind w:left="530" w:hangingChars="221" w:hanging="530"/>
        <w:contextualSpacing/>
        <w:jc w:val="center"/>
        <w:rPr>
          <w:rFonts w:ascii="標楷體" w:eastAsia="標楷體" w:hAnsi="標楷體"/>
          <w:color w:val="FF0000"/>
          <w:szCs w:val="24"/>
        </w:rPr>
      </w:pPr>
      <w:r w:rsidRPr="00231242">
        <w:rPr>
          <w:rFonts w:ascii="標楷體" w:eastAsia="標楷體" w:hAnsi="標楷體" w:hint="eastAsia"/>
          <w:szCs w:val="24"/>
        </w:rPr>
        <w:t>屏東縣</w:t>
      </w:r>
      <w:proofErr w:type="gramStart"/>
      <w:r w:rsidRPr="00231242">
        <w:rPr>
          <w:rFonts w:ascii="標楷體" w:eastAsia="標楷體" w:hAnsi="標楷體" w:hint="eastAsia"/>
          <w:szCs w:val="24"/>
        </w:rPr>
        <w:t>105</w:t>
      </w:r>
      <w:proofErr w:type="gramEnd"/>
      <w:r w:rsidRPr="00231242">
        <w:rPr>
          <w:rFonts w:ascii="標楷體" w:eastAsia="標楷體" w:hAnsi="標楷體" w:hint="eastAsia"/>
          <w:szCs w:val="24"/>
        </w:rPr>
        <w:t>年度辦理十二年國民基本教育精進國民中小學教學品質</w:t>
      </w:r>
      <w:r w:rsidR="00D1785E" w:rsidRPr="00231242">
        <w:rPr>
          <w:rFonts w:ascii="標楷體" w:eastAsia="標楷體" w:hAnsi="標楷體" w:hint="eastAsia"/>
          <w:szCs w:val="24"/>
        </w:rPr>
        <w:t>計畫</w:t>
      </w:r>
    </w:p>
    <w:tbl>
      <w:tblPr>
        <w:tblStyle w:val="a6"/>
        <w:tblW w:w="8291" w:type="dxa"/>
        <w:jc w:val="center"/>
        <w:tblBorders>
          <w:top w:val="double" w:sz="4" w:space="0" w:color="auto"/>
          <w:left w:val="double" w:sz="4" w:space="0" w:color="auto"/>
          <w:bottom w:val="double" w:sz="4" w:space="0" w:color="auto"/>
          <w:right w:val="double" w:sz="4"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8291"/>
      </w:tblGrid>
      <w:tr w:rsidR="00231242" w:rsidTr="00231242">
        <w:trPr>
          <w:jc w:val="center"/>
        </w:trPr>
        <w:tc>
          <w:tcPr>
            <w:tcW w:w="8291" w:type="dxa"/>
            <w:shd w:val="clear" w:color="auto" w:fill="F2F2F2" w:themeFill="background1" w:themeFillShade="F2"/>
          </w:tcPr>
          <w:p w:rsidR="00231242" w:rsidRDefault="009C760E" w:rsidP="009C760E">
            <w:pPr>
              <w:ind w:left="708" w:hangingChars="221" w:hanging="708"/>
              <w:contextualSpacing/>
              <w:jc w:val="center"/>
              <w:rPr>
                <w:rFonts w:ascii="標楷體" w:eastAsia="標楷體" w:hAnsi="標楷體"/>
                <w:color w:val="FF0000"/>
                <w:sz w:val="32"/>
                <w:szCs w:val="32"/>
              </w:rPr>
            </w:pPr>
            <w:r w:rsidRPr="00BC7FC2">
              <w:rPr>
                <w:rFonts w:ascii="標楷體" w:eastAsia="標楷體" w:hAnsi="標楷體" w:hint="eastAsia"/>
                <w:b/>
                <w:sz w:val="32"/>
                <w:szCs w:val="32"/>
              </w:rPr>
              <w:t>方案</w:t>
            </w:r>
            <w:r w:rsidR="006D0835">
              <w:rPr>
                <w:rFonts w:ascii="標楷體" w:eastAsia="標楷體" w:hAnsi="標楷體" w:hint="eastAsia"/>
                <w:b/>
                <w:sz w:val="32"/>
                <w:szCs w:val="32"/>
              </w:rPr>
              <w:t>二</w:t>
            </w:r>
            <w:r w:rsidRPr="00BC7FC2">
              <w:rPr>
                <w:rFonts w:ascii="標楷體" w:eastAsia="標楷體" w:hAnsi="標楷體" w:hint="eastAsia"/>
                <w:b/>
                <w:sz w:val="32"/>
                <w:szCs w:val="32"/>
              </w:rPr>
              <w:t>：</w:t>
            </w:r>
            <w:r w:rsidR="006D0835">
              <w:rPr>
                <w:rFonts w:ascii="標楷體" w:eastAsia="標楷體" w:hAnsi="標楷體" w:hint="eastAsia"/>
                <w:b/>
                <w:sz w:val="32"/>
                <w:szCs w:val="32"/>
              </w:rPr>
              <w:t>關鍵教育</w:t>
            </w:r>
            <w:r>
              <w:rPr>
                <w:rFonts w:ascii="標楷體" w:eastAsia="標楷體" w:hAnsi="標楷體" w:hint="eastAsia"/>
                <w:b/>
                <w:sz w:val="32"/>
                <w:szCs w:val="32"/>
              </w:rPr>
              <w:t>計畫</w:t>
            </w:r>
          </w:p>
        </w:tc>
      </w:tr>
    </w:tbl>
    <w:p w:rsidR="00231242" w:rsidRPr="009C760E" w:rsidRDefault="00231242" w:rsidP="009C760E">
      <w:pPr>
        <w:spacing w:beforeLines="100" w:before="240"/>
        <w:ind w:left="708" w:hangingChars="221" w:hanging="708"/>
        <w:jc w:val="center"/>
        <w:rPr>
          <w:rFonts w:ascii="標楷體" w:eastAsia="標楷體" w:hAnsi="標楷體"/>
          <w:b/>
          <w:sz w:val="32"/>
          <w:szCs w:val="32"/>
        </w:rPr>
      </w:pPr>
      <w:bookmarkStart w:id="0" w:name="_GoBack"/>
      <w:r w:rsidRPr="009C760E">
        <w:rPr>
          <w:rFonts w:ascii="標楷體" w:eastAsia="標楷體" w:hAnsi="標楷體" w:hint="eastAsia"/>
          <w:b/>
          <w:sz w:val="32"/>
          <w:szCs w:val="32"/>
        </w:rPr>
        <w:t>【</w:t>
      </w:r>
      <w:r w:rsidR="009C760E" w:rsidRPr="00CE165D">
        <w:rPr>
          <w:rFonts w:ascii="標楷體" w:eastAsia="標楷體" w:hAnsi="標楷體" w:hint="eastAsia"/>
          <w:b/>
          <w:sz w:val="32"/>
          <w:szCs w:val="32"/>
        </w:rPr>
        <w:t>國小自然非專長教師增能研習</w:t>
      </w:r>
      <w:r w:rsidRPr="009C760E">
        <w:rPr>
          <w:rFonts w:ascii="標楷體" w:eastAsia="標楷體" w:hAnsi="標楷體" w:hint="eastAsia"/>
          <w:b/>
          <w:sz w:val="32"/>
          <w:szCs w:val="32"/>
        </w:rPr>
        <w:t>】計畫</w:t>
      </w:r>
    </w:p>
    <w:bookmarkEnd w:id="0"/>
    <w:p w:rsidR="000D414D" w:rsidRPr="00D10C0F" w:rsidRDefault="000D414D" w:rsidP="00921902">
      <w:pPr>
        <w:ind w:left="530" w:hangingChars="221" w:hanging="530"/>
        <w:contextualSpacing/>
        <w:jc w:val="center"/>
        <w:rPr>
          <w:rFonts w:ascii="標楷體" w:eastAsia="標楷體" w:hAnsi="標楷體"/>
          <w:color w:val="FF0000"/>
          <w:szCs w:val="24"/>
        </w:rPr>
      </w:pPr>
    </w:p>
    <w:p w:rsidR="00921902" w:rsidRPr="00D10C0F" w:rsidRDefault="000D414D" w:rsidP="00921902">
      <w:pPr>
        <w:pStyle w:val="a3"/>
        <w:tabs>
          <w:tab w:val="left" w:pos="709"/>
        </w:tabs>
        <w:ind w:leftChars="0" w:left="0"/>
        <w:contextualSpacing/>
        <w:rPr>
          <w:rFonts w:ascii="標楷體" w:eastAsia="標楷體" w:hAnsi="標楷體"/>
          <w:b/>
          <w:noProof/>
          <w:color w:val="000000"/>
        </w:rPr>
      </w:pPr>
      <w:r>
        <w:rPr>
          <w:rFonts w:ascii="標楷體" w:eastAsia="標楷體" w:hAnsi="標楷體" w:hint="eastAsia"/>
          <w:b/>
          <w:noProof/>
          <w:color w:val="000000"/>
        </w:rPr>
        <w:t>一</w:t>
      </w:r>
      <w:r w:rsidR="00921902" w:rsidRPr="00D10C0F">
        <w:rPr>
          <w:rFonts w:ascii="標楷體" w:eastAsia="標楷體" w:hAnsi="標楷體" w:hint="eastAsia"/>
          <w:b/>
          <w:noProof/>
          <w:color w:val="000000"/>
        </w:rPr>
        <w:t>、</w:t>
      </w:r>
      <w:r w:rsidR="00921902" w:rsidRPr="00D10C0F">
        <w:rPr>
          <w:rFonts w:ascii="標楷體" w:eastAsia="標楷體" w:hAnsi="標楷體"/>
          <w:b/>
          <w:noProof/>
          <w:color w:val="000000"/>
        </w:rPr>
        <w:t>依據</w:t>
      </w:r>
    </w:p>
    <w:p w:rsidR="00921902" w:rsidRPr="00D10C0F" w:rsidRDefault="000D414D" w:rsidP="007C0AF3">
      <w:pPr>
        <w:ind w:leftChars="200" w:left="960" w:hangingChars="200" w:hanging="480"/>
        <w:contextualSpacing/>
        <w:rPr>
          <w:rFonts w:ascii="標楷體" w:eastAsia="標楷體" w:hAnsi="標楷體"/>
          <w:szCs w:val="24"/>
        </w:rPr>
      </w:pPr>
      <w:r>
        <w:rPr>
          <w:rFonts w:ascii="標楷體" w:eastAsia="標楷體" w:hAnsi="標楷體" w:hint="eastAsia"/>
          <w:szCs w:val="24"/>
        </w:rPr>
        <w:t>(</w:t>
      </w:r>
      <w:proofErr w:type="gramStart"/>
      <w:r>
        <w:rPr>
          <w:rFonts w:ascii="標楷體" w:eastAsia="標楷體" w:hAnsi="標楷體" w:hint="eastAsia"/>
          <w:szCs w:val="24"/>
        </w:rPr>
        <w:t>一</w:t>
      </w:r>
      <w:proofErr w:type="gramEnd"/>
      <w:r>
        <w:rPr>
          <w:rFonts w:ascii="標楷體" w:eastAsia="標楷體" w:hAnsi="標楷體" w:hint="eastAsia"/>
          <w:szCs w:val="24"/>
        </w:rPr>
        <w:t>)</w:t>
      </w:r>
      <w:r w:rsidR="007C0AF3" w:rsidRPr="007C0AF3">
        <w:rPr>
          <w:rFonts w:ascii="標楷體" w:eastAsia="標楷體" w:hAnsi="標楷體" w:hint="eastAsia"/>
          <w:szCs w:val="24"/>
        </w:rPr>
        <w:t>教育部國民及學前教育署補助辦理十二年國民基本教育精進國民中學及國民小學教學品質要點</w:t>
      </w:r>
    </w:p>
    <w:p w:rsidR="00921902" w:rsidRPr="00D10C0F" w:rsidRDefault="000D414D" w:rsidP="000D414D">
      <w:pPr>
        <w:ind w:leftChars="200" w:left="840" w:hangingChars="150" w:hanging="360"/>
        <w:contextualSpacing/>
        <w:rPr>
          <w:rFonts w:ascii="標楷體" w:eastAsia="標楷體" w:hAnsi="標楷體"/>
          <w:szCs w:val="24"/>
        </w:rPr>
      </w:pPr>
      <w:r>
        <w:rPr>
          <w:rFonts w:ascii="標楷體" w:eastAsia="標楷體" w:hAnsi="標楷體" w:hint="eastAsia"/>
          <w:szCs w:val="24"/>
        </w:rPr>
        <w:t>(</w:t>
      </w:r>
      <w:r w:rsidR="00921902" w:rsidRPr="00D10C0F">
        <w:rPr>
          <w:rFonts w:ascii="標楷體" w:eastAsia="標楷體" w:hAnsi="標楷體" w:hint="eastAsia"/>
          <w:szCs w:val="24"/>
        </w:rPr>
        <w:t>二</w:t>
      </w:r>
      <w:r>
        <w:rPr>
          <w:rFonts w:ascii="標楷體" w:eastAsia="標楷體" w:hAnsi="標楷體" w:hint="eastAsia"/>
          <w:szCs w:val="24"/>
        </w:rPr>
        <w:t>)屏東縣</w:t>
      </w:r>
      <w:proofErr w:type="gramStart"/>
      <w:r>
        <w:rPr>
          <w:rFonts w:ascii="標楷體" w:eastAsia="標楷體" w:hAnsi="標楷體" w:hint="eastAsia"/>
          <w:szCs w:val="24"/>
        </w:rPr>
        <w:t>105</w:t>
      </w:r>
      <w:proofErr w:type="gramEnd"/>
      <w:r>
        <w:rPr>
          <w:rFonts w:ascii="標楷體" w:eastAsia="標楷體" w:hAnsi="標楷體" w:hint="eastAsia"/>
          <w:szCs w:val="24"/>
        </w:rPr>
        <w:t>年度辦理十二年國民基本教育精進國民中小學教學品質計畫</w:t>
      </w:r>
    </w:p>
    <w:p w:rsidR="00921902" w:rsidRPr="00D10C0F" w:rsidRDefault="00921902" w:rsidP="00921902">
      <w:pPr>
        <w:contextualSpacing/>
        <w:rPr>
          <w:rFonts w:ascii="標楷體" w:eastAsia="標楷體" w:hAnsi="標楷體"/>
          <w:szCs w:val="24"/>
        </w:rPr>
      </w:pPr>
    </w:p>
    <w:p w:rsidR="00921902" w:rsidRPr="00D10C0F" w:rsidRDefault="00921902" w:rsidP="00921902">
      <w:pPr>
        <w:contextualSpacing/>
        <w:rPr>
          <w:rFonts w:ascii="標楷體" w:eastAsia="標楷體" w:hAnsi="標楷體"/>
          <w:b/>
          <w:szCs w:val="24"/>
        </w:rPr>
      </w:pPr>
      <w:r w:rsidRPr="00D10C0F">
        <w:rPr>
          <w:rFonts w:ascii="標楷體" w:eastAsia="標楷體" w:hAnsi="標楷體" w:hint="eastAsia"/>
          <w:b/>
          <w:szCs w:val="24"/>
        </w:rPr>
        <w:t>二、目標：</w:t>
      </w:r>
    </w:p>
    <w:p w:rsidR="00A43053" w:rsidRPr="00A43053" w:rsidRDefault="00A43053" w:rsidP="00A43053">
      <w:pPr>
        <w:ind w:leftChars="200" w:left="960" w:hangingChars="200" w:hanging="480"/>
        <w:contextualSpacing/>
        <w:rPr>
          <w:rFonts w:ascii="標楷體" w:eastAsia="標楷體" w:hAnsi="標楷體"/>
          <w:szCs w:val="24"/>
        </w:rPr>
      </w:pPr>
      <w:r w:rsidRPr="00A43053">
        <w:rPr>
          <w:rFonts w:ascii="標楷體" w:eastAsia="標楷體" w:hAnsi="標楷體" w:hint="eastAsia"/>
          <w:szCs w:val="24"/>
        </w:rPr>
        <w:t>(</w:t>
      </w:r>
      <w:proofErr w:type="gramStart"/>
      <w:r w:rsidRPr="00A43053">
        <w:rPr>
          <w:rFonts w:ascii="標楷體" w:eastAsia="標楷體" w:hAnsi="標楷體" w:hint="eastAsia"/>
          <w:szCs w:val="24"/>
        </w:rPr>
        <w:t>一</w:t>
      </w:r>
      <w:proofErr w:type="gramEnd"/>
      <w:r w:rsidRPr="00A43053">
        <w:rPr>
          <w:rFonts w:ascii="標楷體" w:eastAsia="標楷體" w:hAnsi="標楷體" w:hint="eastAsia"/>
          <w:szCs w:val="24"/>
        </w:rPr>
        <w:t>)深化教師教學科內容知能：針對學科教學知能，進行專業探討，以期有效深化教師學科基本知能。</w:t>
      </w:r>
    </w:p>
    <w:p w:rsidR="00921902" w:rsidRPr="00D10C0F" w:rsidRDefault="00A43053" w:rsidP="00A43053">
      <w:pPr>
        <w:ind w:leftChars="200" w:left="960" w:hangingChars="200" w:hanging="480"/>
        <w:contextualSpacing/>
        <w:rPr>
          <w:rFonts w:ascii="標楷體" w:eastAsia="標楷體" w:hAnsi="標楷體"/>
          <w:szCs w:val="24"/>
        </w:rPr>
      </w:pPr>
      <w:r w:rsidRPr="00A43053">
        <w:rPr>
          <w:rFonts w:ascii="標楷體" w:eastAsia="標楷體" w:hAnsi="標楷體" w:hint="eastAsia"/>
          <w:szCs w:val="24"/>
        </w:rPr>
        <w:t>(二)提升教師學科教學能力：針對學科教學知能，進行實務演練，以期有效提升教師精進課堂教學能力。</w:t>
      </w:r>
    </w:p>
    <w:p w:rsidR="00921902" w:rsidRPr="00D10C0F" w:rsidRDefault="00921902" w:rsidP="00921902">
      <w:pPr>
        <w:contextualSpacing/>
        <w:rPr>
          <w:rFonts w:ascii="標楷體" w:eastAsia="標楷體" w:hAnsi="標楷體"/>
          <w:szCs w:val="24"/>
        </w:rPr>
      </w:pPr>
    </w:p>
    <w:p w:rsidR="00921902" w:rsidRPr="00D10C0F" w:rsidRDefault="00921902" w:rsidP="00921902">
      <w:pPr>
        <w:contextualSpacing/>
        <w:rPr>
          <w:rFonts w:ascii="標楷體" w:eastAsia="標楷體" w:hAnsi="標楷體"/>
          <w:b/>
          <w:szCs w:val="24"/>
        </w:rPr>
      </w:pPr>
      <w:r w:rsidRPr="00D10C0F">
        <w:rPr>
          <w:rFonts w:ascii="標楷體" w:eastAsia="標楷體" w:hAnsi="標楷體" w:hint="eastAsia"/>
          <w:b/>
          <w:szCs w:val="24"/>
        </w:rPr>
        <w:t>三、辦理單位：</w:t>
      </w:r>
    </w:p>
    <w:p w:rsidR="00921902" w:rsidRPr="00D10C0F" w:rsidRDefault="00921902" w:rsidP="00921902">
      <w:pPr>
        <w:ind w:leftChars="200" w:left="480"/>
        <w:contextualSpacing/>
        <w:rPr>
          <w:rFonts w:ascii="標楷體" w:eastAsia="標楷體" w:hAnsi="標楷體"/>
          <w:szCs w:val="24"/>
        </w:rPr>
      </w:pPr>
      <w:r w:rsidRPr="00D10C0F">
        <w:rPr>
          <w:rFonts w:ascii="標楷體" w:eastAsia="標楷體" w:hAnsi="標楷體" w:hint="eastAsia"/>
          <w:szCs w:val="24"/>
        </w:rPr>
        <w:t>(</w:t>
      </w:r>
      <w:proofErr w:type="gramStart"/>
      <w:r w:rsidRPr="00D10C0F">
        <w:rPr>
          <w:rFonts w:ascii="標楷體" w:eastAsia="標楷體" w:hAnsi="標楷體" w:hint="eastAsia"/>
          <w:szCs w:val="24"/>
        </w:rPr>
        <w:t>一</w:t>
      </w:r>
      <w:proofErr w:type="gramEnd"/>
      <w:r w:rsidRPr="00D10C0F">
        <w:rPr>
          <w:rFonts w:ascii="標楷體" w:eastAsia="標楷體" w:hAnsi="標楷體" w:hint="eastAsia"/>
          <w:szCs w:val="24"/>
        </w:rPr>
        <w:t>)指導單位：教育部</w:t>
      </w:r>
    </w:p>
    <w:p w:rsidR="00921902" w:rsidRPr="00D10C0F" w:rsidRDefault="00921902" w:rsidP="00921902">
      <w:pPr>
        <w:ind w:leftChars="200" w:left="480"/>
        <w:contextualSpacing/>
        <w:rPr>
          <w:rFonts w:ascii="標楷體" w:eastAsia="標楷體" w:hAnsi="標楷體"/>
          <w:szCs w:val="24"/>
        </w:rPr>
      </w:pPr>
      <w:r w:rsidRPr="00D10C0F">
        <w:rPr>
          <w:rFonts w:ascii="標楷體" w:eastAsia="標楷體" w:hAnsi="標楷體" w:hint="eastAsia"/>
          <w:szCs w:val="24"/>
        </w:rPr>
        <w:t>(二)主辦單位：屏東縣政府</w:t>
      </w:r>
    </w:p>
    <w:p w:rsidR="00921902" w:rsidRPr="00D10C0F" w:rsidRDefault="00921902" w:rsidP="00921902">
      <w:pPr>
        <w:ind w:leftChars="200" w:left="480"/>
        <w:contextualSpacing/>
        <w:rPr>
          <w:rFonts w:ascii="標楷體" w:eastAsia="標楷體" w:hAnsi="標楷體"/>
          <w:color w:val="FF0000"/>
          <w:szCs w:val="24"/>
        </w:rPr>
      </w:pPr>
      <w:r w:rsidRPr="00D10C0F">
        <w:rPr>
          <w:rFonts w:ascii="標楷體" w:eastAsia="標楷體" w:hAnsi="標楷體" w:hint="eastAsia"/>
          <w:szCs w:val="24"/>
        </w:rPr>
        <w:t>(三)承辦單位：屏東縣</w:t>
      </w:r>
      <w:r w:rsidR="00D25AA0">
        <w:rPr>
          <w:rFonts w:ascii="標楷體" w:eastAsia="標楷體" w:hAnsi="標楷體" w:hint="eastAsia"/>
          <w:szCs w:val="24"/>
        </w:rPr>
        <w:t>東勢</w:t>
      </w:r>
      <w:r w:rsidRPr="00D10C0F">
        <w:rPr>
          <w:rFonts w:ascii="標楷體" w:eastAsia="標楷體" w:hAnsi="標楷體" w:hint="eastAsia"/>
          <w:szCs w:val="24"/>
        </w:rPr>
        <w:t>國小</w:t>
      </w:r>
      <w:r w:rsidR="00D25AA0">
        <w:rPr>
          <w:rFonts w:ascii="標楷體" w:eastAsia="標楷體" w:hAnsi="標楷體" w:hint="eastAsia"/>
          <w:szCs w:val="24"/>
        </w:rPr>
        <w:t>、</w:t>
      </w:r>
      <w:r w:rsidR="00B710E0">
        <w:rPr>
          <w:rFonts w:ascii="標楷體" w:eastAsia="標楷體" w:hAnsi="標楷體" w:hint="eastAsia"/>
          <w:szCs w:val="24"/>
        </w:rPr>
        <w:t>仁和國小、</w:t>
      </w:r>
      <w:r w:rsidR="00D25AA0" w:rsidRPr="00D25AA0">
        <w:rPr>
          <w:rFonts w:ascii="標楷體" w:eastAsia="標楷體" w:hAnsi="標楷體" w:hint="eastAsia"/>
          <w:szCs w:val="24"/>
        </w:rPr>
        <w:t>國立屏東大學科普傳播學系</w:t>
      </w:r>
    </w:p>
    <w:p w:rsidR="00921902" w:rsidRPr="00D10C0F" w:rsidRDefault="00921902" w:rsidP="00921902">
      <w:pPr>
        <w:ind w:leftChars="200" w:left="480"/>
        <w:contextualSpacing/>
        <w:rPr>
          <w:rFonts w:ascii="標楷體" w:eastAsia="標楷體" w:hAnsi="標楷體"/>
          <w:szCs w:val="24"/>
        </w:rPr>
      </w:pPr>
      <w:r w:rsidRPr="00D10C0F">
        <w:rPr>
          <w:rFonts w:ascii="標楷體" w:eastAsia="標楷體" w:hAnsi="標楷體" w:hint="eastAsia"/>
          <w:szCs w:val="24"/>
        </w:rPr>
        <w:t>(四)協辦單位：</w:t>
      </w:r>
      <w:r w:rsidR="00D25AA0" w:rsidRPr="00D25AA0">
        <w:rPr>
          <w:rFonts w:ascii="標楷體" w:eastAsia="標楷體" w:hAnsi="標楷體" w:hint="eastAsia"/>
          <w:szCs w:val="24"/>
        </w:rPr>
        <w:t>屏東縣自然與生活科技領域輔導團</w:t>
      </w:r>
      <w:r w:rsidR="00B710E0">
        <w:rPr>
          <w:rFonts w:ascii="標楷體" w:eastAsia="標楷體" w:hAnsi="標楷體" w:hint="eastAsia"/>
          <w:szCs w:val="24"/>
        </w:rPr>
        <w:t>、屏東大學</w:t>
      </w:r>
    </w:p>
    <w:p w:rsidR="00921902" w:rsidRPr="00D10C0F" w:rsidRDefault="00921902" w:rsidP="00921902">
      <w:pPr>
        <w:contextualSpacing/>
        <w:rPr>
          <w:rFonts w:ascii="標楷體" w:eastAsia="標楷體" w:hAnsi="標楷體"/>
          <w:szCs w:val="24"/>
        </w:rPr>
      </w:pPr>
    </w:p>
    <w:p w:rsidR="00921902" w:rsidRPr="00D10C0F" w:rsidRDefault="00921902" w:rsidP="00921902">
      <w:pPr>
        <w:contextualSpacing/>
        <w:rPr>
          <w:rFonts w:ascii="標楷體" w:eastAsia="標楷體" w:hAnsi="標楷體"/>
          <w:b/>
          <w:szCs w:val="24"/>
        </w:rPr>
      </w:pPr>
      <w:r w:rsidRPr="00D10C0F">
        <w:rPr>
          <w:rFonts w:ascii="標楷體" w:eastAsia="標楷體" w:hAnsi="標楷體" w:hint="eastAsia"/>
          <w:b/>
          <w:szCs w:val="24"/>
        </w:rPr>
        <w:t>四、實施內容</w:t>
      </w:r>
    </w:p>
    <w:p w:rsidR="00921902" w:rsidRPr="00D10C0F" w:rsidRDefault="00921902" w:rsidP="00921902">
      <w:pPr>
        <w:ind w:leftChars="200" w:left="480"/>
        <w:contextualSpacing/>
        <w:rPr>
          <w:rFonts w:ascii="標楷體" w:eastAsia="標楷體" w:hAnsi="標楷體"/>
          <w:szCs w:val="24"/>
        </w:rPr>
      </w:pPr>
      <w:r w:rsidRPr="00D10C0F">
        <w:rPr>
          <w:rFonts w:ascii="標楷體" w:eastAsia="標楷體" w:hAnsi="標楷體" w:hint="eastAsia"/>
          <w:szCs w:val="24"/>
        </w:rPr>
        <w:t>(</w:t>
      </w:r>
      <w:proofErr w:type="gramStart"/>
      <w:r w:rsidRPr="00D10C0F">
        <w:rPr>
          <w:rFonts w:ascii="標楷體" w:eastAsia="標楷體" w:hAnsi="標楷體" w:hint="eastAsia"/>
          <w:szCs w:val="24"/>
        </w:rPr>
        <w:t>一</w:t>
      </w:r>
      <w:proofErr w:type="gramEnd"/>
      <w:r w:rsidRPr="00D10C0F">
        <w:rPr>
          <w:rFonts w:ascii="標楷體" w:eastAsia="標楷體" w:hAnsi="標楷體" w:hint="eastAsia"/>
          <w:szCs w:val="24"/>
        </w:rPr>
        <w:t>)辦理時間：</w:t>
      </w:r>
      <w:r w:rsidR="00D25AA0" w:rsidRPr="00D25AA0">
        <w:rPr>
          <w:rFonts w:ascii="標楷體" w:eastAsia="標楷體" w:hAnsi="標楷體"/>
          <w:szCs w:val="24"/>
        </w:rPr>
        <w:t>10</w:t>
      </w:r>
      <w:r w:rsidR="00D25AA0" w:rsidRPr="00D25AA0">
        <w:rPr>
          <w:rFonts w:ascii="標楷體" w:eastAsia="標楷體" w:hAnsi="標楷體" w:hint="eastAsia"/>
          <w:szCs w:val="24"/>
        </w:rPr>
        <w:t>5年</w:t>
      </w:r>
      <w:r w:rsidR="004F1917">
        <w:rPr>
          <w:rFonts w:ascii="標楷體" w:eastAsia="標楷體" w:hAnsi="標楷體" w:hint="eastAsia"/>
          <w:szCs w:val="24"/>
        </w:rPr>
        <w:t>8</w:t>
      </w:r>
      <w:r w:rsidR="00D25AA0" w:rsidRPr="00D25AA0">
        <w:rPr>
          <w:rFonts w:ascii="標楷體" w:eastAsia="標楷體" w:hAnsi="標楷體" w:hint="eastAsia"/>
          <w:szCs w:val="24"/>
        </w:rPr>
        <w:t>月1</w:t>
      </w:r>
      <w:r w:rsidR="004F1917">
        <w:rPr>
          <w:rFonts w:ascii="標楷體" w:eastAsia="標楷體" w:hAnsi="標楷體" w:hint="eastAsia"/>
          <w:szCs w:val="24"/>
        </w:rPr>
        <w:t>1</w:t>
      </w:r>
      <w:r w:rsidR="00D25AA0" w:rsidRPr="00D25AA0">
        <w:rPr>
          <w:rFonts w:ascii="標楷體" w:eastAsia="標楷體" w:hAnsi="標楷體" w:hint="eastAsia"/>
          <w:szCs w:val="24"/>
        </w:rPr>
        <w:t>日(星期</w:t>
      </w:r>
      <w:r w:rsidR="004F1917">
        <w:rPr>
          <w:rFonts w:ascii="標楷體" w:eastAsia="標楷體" w:hAnsi="標楷體" w:hint="eastAsia"/>
          <w:szCs w:val="24"/>
        </w:rPr>
        <w:t>四</w:t>
      </w:r>
      <w:r w:rsidR="00D25AA0" w:rsidRPr="00D25AA0">
        <w:rPr>
          <w:rFonts w:ascii="標楷體" w:eastAsia="標楷體" w:hAnsi="標楷體" w:hint="eastAsia"/>
          <w:szCs w:val="24"/>
        </w:rPr>
        <w:t>) 0900～1600。</w:t>
      </w:r>
    </w:p>
    <w:p w:rsidR="00921902" w:rsidRPr="00D10C0F" w:rsidRDefault="00921902" w:rsidP="00D25AA0">
      <w:pPr>
        <w:ind w:leftChars="200" w:left="2040" w:hangingChars="650" w:hanging="1560"/>
        <w:contextualSpacing/>
        <w:rPr>
          <w:rFonts w:ascii="標楷體" w:eastAsia="標楷體" w:hAnsi="標楷體"/>
          <w:szCs w:val="24"/>
        </w:rPr>
      </w:pPr>
      <w:r w:rsidRPr="00D10C0F">
        <w:rPr>
          <w:rFonts w:ascii="標楷體" w:eastAsia="標楷體" w:hAnsi="標楷體" w:hint="eastAsia"/>
          <w:szCs w:val="24"/>
        </w:rPr>
        <w:t>(二)參加對象：</w:t>
      </w:r>
      <w:r w:rsidR="00D25AA0" w:rsidRPr="00D25AA0">
        <w:rPr>
          <w:rFonts w:ascii="標楷體" w:eastAsia="標楷體" w:hAnsi="標楷體" w:hint="eastAsia"/>
          <w:szCs w:val="24"/>
        </w:rPr>
        <w:t>國小自然與生活科技領域非專長教師(</w:t>
      </w:r>
      <w:proofErr w:type="gramStart"/>
      <w:r w:rsidR="00D25AA0" w:rsidRPr="00D25AA0">
        <w:rPr>
          <w:rFonts w:ascii="標楷體" w:eastAsia="標楷體" w:hAnsi="標楷體" w:hint="eastAsia"/>
          <w:szCs w:val="24"/>
        </w:rPr>
        <w:t>含初任</w:t>
      </w:r>
      <w:proofErr w:type="gramEnd"/>
      <w:r w:rsidR="00D25AA0" w:rsidRPr="00D25AA0">
        <w:rPr>
          <w:rFonts w:ascii="標楷體" w:eastAsia="標楷體" w:hAnsi="標楷體" w:hint="eastAsia"/>
          <w:szCs w:val="24"/>
        </w:rPr>
        <w:t>自然與生活科技領域教師、非自然專長授課現職教師、鐘點教師、代理代課教師</w:t>
      </w:r>
      <w:proofErr w:type="gramStart"/>
      <w:r w:rsidR="00D25AA0" w:rsidRPr="00D25AA0">
        <w:rPr>
          <w:rFonts w:ascii="標楷體" w:eastAsia="標楷體" w:hAnsi="標楷體" w:hint="eastAsia"/>
          <w:szCs w:val="24"/>
        </w:rPr>
        <w:t>）</w:t>
      </w:r>
      <w:proofErr w:type="gramEnd"/>
      <w:r w:rsidR="00D25AA0" w:rsidRPr="00D25AA0">
        <w:rPr>
          <w:rFonts w:ascii="標楷體" w:eastAsia="標楷體" w:hAnsi="標楷體" w:hint="eastAsia"/>
          <w:szCs w:val="24"/>
        </w:rPr>
        <w:t>，</w:t>
      </w:r>
      <w:proofErr w:type="gramStart"/>
      <w:r w:rsidR="00D25AA0" w:rsidRPr="00D25AA0">
        <w:rPr>
          <w:rFonts w:ascii="標楷體" w:eastAsia="標楷體" w:hAnsi="標楷體" w:hint="eastAsia"/>
          <w:szCs w:val="24"/>
        </w:rPr>
        <w:t>請屏</w:t>
      </w:r>
      <w:r w:rsidR="009F7767">
        <w:rPr>
          <w:rFonts w:ascii="標楷體" w:eastAsia="標楷體" w:hAnsi="標楷體" w:hint="eastAsia"/>
          <w:szCs w:val="24"/>
        </w:rPr>
        <w:t>北</w:t>
      </w:r>
      <w:r w:rsidR="00D25AA0" w:rsidRPr="00D25AA0">
        <w:rPr>
          <w:rFonts w:ascii="標楷體" w:eastAsia="標楷體" w:hAnsi="標楷體" w:hint="eastAsia"/>
          <w:szCs w:val="24"/>
        </w:rPr>
        <w:t>區</w:t>
      </w:r>
      <w:proofErr w:type="gramEnd"/>
      <w:r w:rsidR="00D25AA0" w:rsidRPr="00D25AA0">
        <w:rPr>
          <w:rFonts w:ascii="標楷體" w:eastAsia="標楷體" w:hAnsi="標楷體" w:hint="eastAsia"/>
          <w:szCs w:val="24"/>
        </w:rPr>
        <w:t>各校</w:t>
      </w:r>
      <w:proofErr w:type="gramStart"/>
      <w:r w:rsidR="00D25AA0" w:rsidRPr="00D25AA0">
        <w:rPr>
          <w:rFonts w:ascii="標楷體" w:eastAsia="標楷體" w:hAnsi="標楷體" w:hint="eastAsia"/>
          <w:szCs w:val="24"/>
        </w:rPr>
        <w:t>務必薦派</w:t>
      </w:r>
      <w:proofErr w:type="gramEnd"/>
      <w:r w:rsidR="00174CE9">
        <w:rPr>
          <w:rFonts w:ascii="標楷體" w:eastAsia="標楷體" w:hAnsi="標楷體" w:hint="eastAsia"/>
          <w:szCs w:val="24"/>
        </w:rPr>
        <w:t>一到二名</w:t>
      </w:r>
      <w:r w:rsidR="00D25AA0" w:rsidRPr="00D25AA0">
        <w:rPr>
          <w:rFonts w:ascii="標楷體" w:eastAsia="標楷體" w:hAnsi="標楷體" w:hint="eastAsia"/>
          <w:szCs w:val="24"/>
        </w:rPr>
        <w:t>符合上述條件教師參加，亦歡迎對自然與生活科技有興趣的教師報名參加</w:t>
      </w:r>
      <w:r w:rsidRPr="00D10C0F">
        <w:rPr>
          <w:rFonts w:ascii="標楷體" w:eastAsia="標楷體" w:hAnsi="標楷體" w:hint="eastAsia"/>
          <w:szCs w:val="24"/>
        </w:rPr>
        <w:t>，預計</w:t>
      </w:r>
      <w:r w:rsidR="00AB084F">
        <w:rPr>
          <w:rFonts w:ascii="標楷體" w:eastAsia="標楷體" w:hAnsi="標楷體" w:hint="eastAsia"/>
          <w:szCs w:val="24"/>
        </w:rPr>
        <w:t>6</w:t>
      </w:r>
      <w:r w:rsidR="00D25AA0">
        <w:rPr>
          <w:rFonts w:ascii="標楷體" w:eastAsia="標楷體" w:hAnsi="標楷體" w:hint="eastAsia"/>
          <w:szCs w:val="24"/>
        </w:rPr>
        <w:t>0</w:t>
      </w:r>
      <w:r w:rsidRPr="00D10C0F">
        <w:rPr>
          <w:rFonts w:ascii="標楷體" w:eastAsia="標楷體" w:hAnsi="標楷體" w:hint="eastAsia"/>
          <w:szCs w:val="24"/>
        </w:rPr>
        <w:t>人</w:t>
      </w:r>
    </w:p>
    <w:p w:rsidR="00921902" w:rsidRPr="00D10C0F" w:rsidRDefault="00921902" w:rsidP="00921902">
      <w:pPr>
        <w:ind w:leftChars="200" w:left="480"/>
        <w:contextualSpacing/>
        <w:rPr>
          <w:rFonts w:ascii="標楷體" w:eastAsia="標楷體" w:hAnsi="標楷體"/>
          <w:szCs w:val="24"/>
        </w:rPr>
      </w:pPr>
      <w:r w:rsidRPr="00D10C0F">
        <w:rPr>
          <w:rFonts w:ascii="標楷體" w:eastAsia="標楷體" w:hAnsi="標楷體" w:hint="eastAsia"/>
          <w:szCs w:val="24"/>
        </w:rPr>
        <w:t>(三)活動地點：</w:t>
      </w:r>
      <w:r w:rsidR="009F7767" w:rsidRPr="009F7767">
        <w:rPr>
          <w:rFonts w:ascii="標楷體" w:eastAsia="標楷體" w:hAnsi="標楷體" w:hint="eastAsia"/>
          <w:szCs w:val="24"/>
        </w:rPr>
        <w:t>國立屏東大學林森校區科學館5樓501演講廳</w:t>
      </w:r>
    </w:p>
    <w:p w:rsidR="00921902" w:rsidRPr="00D10C0F" w:rsidRDefault="00921902" w:rsidP="00921902">
      <w:pPr>
        <w:ind w:leftChars="200" w:left="480"/>
        <w:contextualSpacing/>
        <w:rPr>
          <w:rFonts w:ascii="標楷體" w:eastAsia="標楷體" w:hAnsi="標楷體"/>
          <w:szCs w:val="24"/>
        </w:rPr>
      </w:pPr>
      <w:r w:rsidRPr="00D10C0F">
        <w:rPr>
          <w:rFonts w:ascii="標楷體" w:eastAsia="標楷體" w:hAnsi="標楷體" w:hint="eastAsia"/>
          <w:szCs w:val="24"/>
        </w:rPr>
        <w:t>(四)課程內容：</w:t>
      </w:r>
    </w:p>
    <w:tbl>
      <w:tblPr>
        <w:tblW w:w="8996"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7"/>
        <w:gridCol w:w="1536"/>
        <w:gridCol w:w="3349"/>
        <w:gridCol w:w="562"/>
        <w:gridCol w:w="2252"/>
      </w:tblGrid>
      <w:tr w:rsidR="00D25AA0" w:rsidRPr="00D854F7" w:rsidTr="00D25AA0">
        <w:trPr>
          <w:tblHeader/>
        </w:trPr>
        <w:tc>
          <w:tcPr>
            <w:tcW w:w="1106" w:type="dxa"/>
            <w:tcBorders>
              <w:top w:val="double" w:sz="4" w:space="0" w:color="auto"/>
              <w:left w:val="double" w:sz="4" w:space="0" w:color="auto"/>
              <w:bottom w:val="single" w:sz="4" w:space="0" w:color="auto"/>
              <w:right w:val="single" w:sz="4" w:space="0" w:color="auto"/>
            </w:tcBorders>
            <w:shd w:val="clear" w:color="auto" w:fill="BFBFBF"/>
            <w:vAlign w:val="center"/>
            <w:hideMark/>
          </w:tcPr>
          <w:p w:rsidR="00D25AA0" w:rsidRPr="00D25AA0" w:rsidRDefault="00D25AA0" w:rsidP="00FE1B88">
            <w:pPr>
              <w:jc w:val="center"/>
              <w:rPr>
                <w:rFonts w:ascii="標楷體" w:eastAsia="標楷體" w:hAnsi="標楷體"/>
                <w:szCs w:val="24"/>
              </w:rPr>
            </w:pPr>
            <w:r w:rsidRPr="00D25AA0">
              <w:rPr>
                <w:rFonts w:ascii="標楷體" w:eastAsia="標楷體" w:hAnsi="標楷體" w:hint="eastAsia"/>
                <w:szCs w:val="24"/>
              </w:rPr>
              <w:t>日期</w:t>
            </w:r>
          </w:p>
        </w:tc>
        <w:tc>
          <w:tcPr>
            <w:tcW w:w="1536" w:type="dxa"/>
            <w:tcBorders>
              <w:top w:val="double" w:sz="4" w:space="0" w:color="auto"/>
              <w:left w:val="single" w:sz="4" w:space="0" w:color="auto"/>
              <w:bottom w:val="single" w:sz="4" w:space="0" w:color="auto"/>
              <w:right w:val="single" w:sz="4" w:space="0" w:color="auto"/>
            </w:tcBorders>
            <w:shd w:val="clear" w:color="auto" w:fill="BFBFBF"/>
            <w:vAlign w:val="center"/>
            <w:hideMark/>
          </w:tcPr>
          <w:p w:rsidR="00D25AA0" w:rsidRPr="00D25AA0" w:rsidRDefault="00D25AA0" w:rsidP="00FE1B88">
            <w:pPr>
              <w:jc w:val="center"/>
              <w:rPr>
                <w:rFonts w:ascii="標楷體" w:eastAsia="標楷體" w:hAnsi="標楷體"/>
                <w:szCs w:val="24"/>
              </w:rPr>
            </w:pPr>
            <w:r w:rsidRPr="00D25AA0">
              <w:rPr>
                <w:rFonts w:ascii="標楷體" w:eastAsia="標楷體" w:hAnsi="標楷體" w:hint="eastAsia"/>
                <w:szCs w:val="24"/>
              </w:rPr>
              <w:t>時間</w:t>
            </w:r>
          </w:p>
        </w:tc>
        <w:tc>
          <w:tcPr>
            <w:tcW w:w="3454" w:type="dxa"/>
            <w:tcBorders>
              <w:top w:val="double" w:sz="4" w:space="0" w:color="auto"/>
              <w:left w:val="single" w:sz="4" w:space="0" w:color="auto"/>
              <w:bottom w:val="single" w:sz="4" w:space="0" w:color="auto"/>
              <w:right w:val="single" w:sz="4" w:space="0" w:color="auto"/>
            </w:tcBorders>
            <w:shd w:val="clear" w:color="auto" w:fill="BFBFBF"/>
            <w:tcMar>
              <w:top w:w="0" w:type="dxa"/>
              <w:left w:w="28" w:type="dxa"/>
              <w:bottom w:w="0" w:type="dxa"/>
              <w:right w:w="28" w:type="dxa"/>
            </w:tcMar>
            <w:vAlign w:val="center"/>
            <w:hideMark/>
          </w:tcPr>
          <w:p w:rsidR="00D25AA0" w:rsidRPr="00D25AA0" w:rsidRDefault="00D25AA0" w:rsidP="00FE1B88">
            <w:pPr>
              <w:jc w:val="center"/>
              <w:rPr>
                <w:rFonts w:ascii="標楷體" w:eastAsia="標楷體" w:hAnsi="標楷體"/>
                <w:szCs w:val="24"/>
              </w:rPr>
            </w:pPr>
            <w:r w:rsidRPr="00D25AA0">
              <w:rPr>
                <w:rFonts w:ascii="標楷體" w:eastAsia="標楷體" w:hAnsi="標楷體" w:hint="eastAsia"/>
                <w:szCs w:val="24"/>
              </w:rPr>
              <w:t>議    題</w:t>
            </w:r>
          </w:p>
        </w:tc>
        <w:tc>
          <w:tcPr>
            <w:tcW w:w="567" w:type="dxa"/>
            <w:tcBorders>
              <w:top w:val="double" w:sz="4" w:space="0" w:color="auto"/>
              <w:left w:val="single" w:sz="4" w:space="0" w:color="auto"/>
              <w:bottom w:val="single" w:sz="4" w:space="0" w:color="auto"/>
              <w:right w:val="single" w:sz="4" w:space="0" w:color="auto"/>
            </w:tcBorders>
            <w:shd w:val="clear" w:color="auto" w:fill="BFBFBF"/>
          </w:tcPr>
          <w:p w:rsidR="00D25AA0" w:rsidRPr="00D25AA0" w:rsidRDefault="00D25AA0" w:rsidP="00FE1B88">
            <w:pPr>
              <w:jc w:val="center"/>
              <w:rPr>
                <w:rFonts w:ascii="標楷體" w:eastAsia="標楷體" w:hAnsi="標楷體"/>
                <w:szCs w:val="24"/>
              </w:rPr>
            </w:pPr>
            <w:r w:rsidRPr="00D25AA0">
              <w:rPr>
                <w:rFonts w:ascii="標楷體" w:eastAsia="標楷體" w:hAnsi="標楷體" w:hint="eastAsia"/>
                <w:szCs w:val="24"/>
              </w:rPr>
              <w:t>時數</w:t>
            </w:r>
          </w:p>
        </w:tc>
        <w:tc>
          <w:tcPr>
            <w:tcW w:w="2333" w:type="dxa"/>
            <w:tcBorders>
              <w:top w:val="double" w:sz="4" w:space="0" w:color="auto"/>
              <w:left w:val="single" w:sz="4" w:space="0" w:color="auto"/>
              <w:bottom w:val="single" w:sz="4" w:space="0" w:color="auto"/>
              <w:right w:val="single" w:sz="4" w:space="0" w:color="auto"/>
            </w:tcBorders>
            <w:shd w:val="clear" w:color="auto" w:fill="BFBFBF"/>
            <w:tcMar>
              <w:top w:w="0" w:type="dxa"/>
              <w:left w:w="57" w:type="dxa"/>
              <w:bottom w:w="0" w:type="dxa"/>
              <w:right w:w="57" w:type="dxa"/>
            </w:tcMar>
            <w:vAlign w:val="center"/>
            <w:hideMark/>
          </w:tcPr>
          <w:p w:rsidR="00D25AA0" w:rsidRPr="00D25AA0" w:rsidRDefault="00D25AA0" w:rsidP="00FE1B88">
            <w:pPr>
              <w:jc w:val="center"/>
              <w:rPr>
                <w:rFonts w:ascii="標楷體" w:eastAsia="標楷體" w:hAnsi="標楷體"/>
                <w:szCs w:val="24"/>
              </w:rPr>
            </w:pPr>
            <w:r w:rsidRPr="00D25AA0">
              <w:rPr>
                <w:rFonts w:ascii="標楷體" w:eastAsia="標楷體" w:hAnsi="標楷體" w:hint="eastAsia"/>
                <w:szCs w:val="24"/>
              </w:rPr>
              <w:t>講    師</w:t>
            </w:r>
          </w:p>
        </w:tc>
      </w:tr>
      <w:tr w:rsidR="00D25AA0" w:rsidRPr="00D854F7" w:rsidTr="00D25AA0">
        <w:trPr>
          <w:cantSplit/>
        </w:trPr>
        <w:tc>
          <w:tcPr>
            <w:tcW w:w="1106" w:type="dxa"/>
            <w:vMerge w:val="restart"/>
            <w:tcBorders>
              <w:top w:val="single" w:sz="4" w:space="0" w:color="auto"/>
              <w:left w:val="double" w:sz="4" w:space="0" w:color="auto"/>
              <w:bottom w:val="single" w:sz="4" w:space="0" w:color="auto"/>
              <w:right w:val="single" w:sz="4" w:space="0" w:color="auto"/>
            </w:tcBorders>
            <w:vAlign w:val="center"/>
            <w:hideMark/>
          </w:tcPr>
          <w:p w:rsidR="00D25AA0" w:rsidRPr="00D25AA0" w:rsidRDefault="00D25AA0" w:rsidP="009375D1">
            <w:pPr>
              <w:jc w:val="center"/>
              <w:rPr>
                <w:rFonts w:ascii="標楷體" w:eastAsia="標楷體" w:hAnsi="標楷體"/>
                <w:szCs w:val="24"/>
              </w:rPr>
            </w:pPr>
            <w:r w:rsidRPr="00D25AA0">
              <w:rPr>
                <w:rFonts w:ascii="標楷體" w:eastAsia="標楷體" w:hAnsi="標楷體" w:hint="eastAsia"/>
                <w:szCs w:val="24"/>
              </w:rPr>
              <w:t>10</w:t>
            </w:r>
            <w:r>
              <w:rPr>
                <w:rFonts w:ascii="標楷體" w:eastAsia="標楷體" w:hAnsi="標楷體" w:hint="eastAsia"/>
                <w:szCs w:val="24"/>
              </w:rPr>
              <w:t>5</w:t>
            </w:r>
            <w:r w:rsidRPr="00D25AA0">
              <w:rPr>
                <w:rFonts w:ascii="標楷體" w:eastAsia="標楷體" w:hAnsi="標楷體" w:hint="eastAsia"/>
                <w:szCs w:val="24"/>
              </w:rPr>
              <w:t>.0</w:t>
            </w:r>
            <w:r w:rsidR="009375D1">
              <w:rPr>
                <w:rFonts w:ascii="標楷體" w:eastAsia="標楷體" w:hAnsi="標楷體" w:hint="eastAsia"/>
                <w:szCs w:val="24"/>
              </w:rPr>
              <w:t>8</w:t>
            </w:r>
            <w:r w:rsidRPr="00D25AA0">
              <w:rPr>
                <w:rFonts w:ascii="標楷體" w:eastAsia="標楷體" w:hAnsi="標楷體" w:hint="eastAsia"/>
                <w:szCs w:val="24"/>
              </w:rPr>
              <w:t>.</w:t>
            </w:r>
            <w:r>
              <w:rPr>
                <w:rFonts w:ascii="標楷體" w:eastAsia="標楷體" w:hAnsi="標楷體" w:hint="eastAsia"/>
                <w:szCs w:val="24"/>
              </w:rPr>
              <w:t>1</w:t>
            </w:r>
            <w:r w:rsidR="009375D1">
              <w:rPr>
                <w:rFonts w:ascii="標楷體" w:eastAsia="標楷體" w:hAnsi="標楷體" w:hint="eastAsia"/>
                <w:szCs w:val="24"/>
              </w:rPr>
              <w:t>1</w:t>
            </w:r>
            <w:r w:rsidRPr="00D25AA0">
              <w:rPr>
                <w:rFonts w:ascii="標楷體" w:eastAsia="標楷體" w:hAnsi="標楷體"/>
                <w:szCs w:val="24"/>
              </w:rPr>
              <w:br/>
            </w:r>
            <w:r w:rsidRPr="00D25AA0">
              <w:rPr>
                <w:rFonts w:ascii="標楷體" w:eastAsia="標楷體" w:hAnsi="標楷體" w:hint="eastAsia"/>
                <w:szCs w:val="24"/>
              </w:rPr>
              <w:t>(</w:t>
            </w:r>
            <w:r w:rsidR="009375D1">
              <w:rPr>
                <w:rFonts w:ascii="標楷體" w:eastAsia="標楷體" w:hAnsi="標楷體" w:hint="eastAsia"/>
                <w:szCs w:val="24"/>
              </w:rPr>
              <w:t>四</w:t>
            </w:r>
            <w:r w:rsidRPr="00D25AA0">
              <w:rPr>
                <w:rFonts w:ascii="標楷體" w:eastAsia="標楷體" w:hAnsi="標楷體" w:hint="eastAsia"/>
                <w:szCs w:val="24"/>
              </w:rPr>
              <w:t>)</w:t>
            </w:r>
          </w:p>
        </w:tc>
        <w:tc>
          <w:tcPr>
            <w:tcW w:w="1536" w:type="dxa"/>
            <w:tcBorders>
              <w:top w:val="single" w:sz="4" w:space="0" w:color="auto"/>
              <w:left w:val="single" w:sz="4" w:space="0" w:color="auto"/>
              <w:bottom w:val="single" w:sz="4" w:space="0" w:color="auto"/>
              <w:right w:val="single" w:sz="4" w:space="0" w:color="auto"/>
            </w:tcBorders>
            <w:vAlign w:val="center"/>
          </w:tcPr>
          <w:p w:rsidR="00D25AA0" w:rsidRPr="00D25AA0" w:rsidRDefault="00D25AA0" w:rsidP="00FE1B88">
            <w:pPr>
              <w:jc w:val="center"/>
              <w:rPr>
                <w:rFonts w:ascii="標楷體" w:eastAsia="標楷體" w:hAnsi="標楷體"/>
                <w:szCs w:val="24"/>
              </w:rPr>
            </w:pPr>
            <w:r w:rsidRPr="00D25AA0">
              <w:rPr>
                <w:rFonts w:ascii="標楷體" w:eastAsia="標楷體" w:hAnsi="標楷體" w:hint="eastAsia"/>
                <w:szCs w:val="24"/>
              </w:rPr>
              <w:t>09:00~12:00</w:t>
            </w:r>
          </w:p>
        </w:tc>
        <w:tc>
          <w:tcPr>
            <w:tcW w:w="345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D25AA0" w:rsidRPr="00D25AA0" w:rsidRDefault="00D25AA0" w:rsidP="00FE1B88">
            <w:pPr>
              <w:snapToGrid w:val="0"/>
              <w:spacing w:line="240" w:lineRule="atLeast"/>
              <w:jc w:val="both"/>
              <w:rPr>
                <w:rFonts w:ascii="標楷體" w:eastAsia="標楷體" w:hAnsi="標楷體"/>
                <w:szCs w:val="24"/>
              </w:rPr>
            </w:pPr>
            <w:r w:rsidRPr="00D25AA0">
              <w:rPr>
                <w:rFonts w:ascii="標楷體" w:eastAsia="標楷體" w:hAnsi="標楷體"/>
                <w:szCs w:val="24"/>
              </w:rPr>
              <w:t>Sci_PCK 3：國小自然科學領域課程教學評量概說（紙筆命題）</w:t>
            </w:r>
          </w:p>
        </w:tc>
        <w:tc>
          <w:tcPr>
            <w:tcW w:w="567" w:type="dxa"/>
            <w:tcBorders>
              <w:top w:val="single" w:sz="4" w:space="0" w:color="auto"/>
              <w:left w:val="single" w:sz="4" w:space="0" w:color="auto"/>
              <w:bottom w:val="single" w:sz="4" w:space="0" w:color="auto"/>
              <w:right w:val="single" w:sz="4" w:space="0" w:color="auto"/>
            </w:tcBorders>
            <w:vAlign w:val="center"/>
          </w:tcPr>
          <w:p w:rsidR="00D25AA0" w:rsidRPr="00D25AA0" w:rsidRDefault="00D25AA0" w:rsidP="00FE1B88">
            <w:pPr>
              <w:jc w:val="center"/>
              <w:rPr>
                <w:rFonts w:ascii="標楷體" w:eastAsia="標楷體" w:hAnsi="標楷體"/>
                <w:szCs w:val="24"/>
              </w:rPr>
            </w:pPr>
            <w:r w:rsidRPr="00D25AA0">
              <w:rPr>
                <w:rFonts w:ascii="標楷體" w:eastAsia="標楷體" w:hAnsi="標楷體" w:hint="eastAsia"/>
                <w:szCs w:val="24"/>
              </w:rPr>
              <w:t>3</w:t>
            </w:r>
          </w:p>
        </w:tc>
        <w:tc>
          <w:tcPr>
            <w:tcW w:w="233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D25AA0" w:rsidRPr="00D25AA0" w:rsidRDefault="00D25AA0" w:rsidP="00FE1B88">
            <w:pPr>
              <w:jc w:val="center"/>
              <w:rPr>
                <w:rFonts w:ascii="標楷體" w:eastAsia="標楷體" w:hAnsi="標楷體"/>
                <w:szCs w:val="24"/>
              </w:rPr>
            </w:pPr>
            <w:r w:rsidRPr="00D25AA0">
              <w:rPr>
                <w:rFonts w:ascii="標楷體" w:eastAsia="標楷體" w:hAnsi="標楷體" w:hint="eastAsia"/>
                <w:szCs w:val="24"/>
              </w:rPr>
              <w:t>國立屏東大學</w:t>
            </w:r>
            <w:r w:rsidRPr="00D25AA0">
              <w:rPr>
                <w:rFonts w:ascii="標楷體" w:eastAsia="標楷體" w:hAnsi="標楷體"/>
                <w:szCs w:val="24"/>
              </w:rPr>
              <w:br/>
            </w:r>
            <w:r w:rsidRPr="00D25AA0">
              <w:rPr>
                <w:rFonts w:ascii="標楷體" w:eastAsia="標楷體" w:hAnsi="標楷體" w:hint="eastAsia"/>
                <w:szCs w:val="24"/>
              </w:rPr>
              <w:t>科普傳播學系</w:t>
            </w:r>
            <w:r w:rsidRPr="00D25AA0">
              <w:rPr>
                <w:rFonts w:ascii="標楷體" w:eastAsia="標楷體" w:hAnsi="標楷體"/>
                <w:szCs w:val="24"/>
              </w:rPr>
              <w:br/>
              <w:t>高慧蓮教授</w:t>
            </w:r>
          </w:p>
        </w:tc>
      </w:tr>
      <w:tr w:rsidR="00D25AA0" w:rsidRPr="00D854F7" w:rsidTr="00D25AA0">
        <w:trPr>
          <w:cantSplit/>
        </w:trPr>
        <w:tc>
          <w:tcPr>
            <w:tcW w:w="1106" w:type="dxa"/>
            <w:vMerge/>
            <w:tcBorders>
              <w:top w:val="single" w:sz="4" w:space="0" w:color="auto"/>
              <w:left w:val="double" w:sz="4" w:space="0" w:color="auto"/>
              <w:bottom w:val="single" w:sz="4" w:space="0" w:color="auto"/>
              <w:right w:val="single" w:sz="4" w:space="0" w:color="auto"/>
            </w:tcBorders>
            <w:vAlign w:val="center"/>
          </w:tcPr>
          <w:p w:rsidR="00D25AA0" w:rsidRPr="00D25AA0" w:rsidRDefault="00D25AA0" w:rsidP="00FE1B88">
            <w:pPr>
              <w:jc w:val="center"/>
              <w:rPr>
                <w:rFonts w:ascii="標楷體" w:eastAsia="標楷體" w:hAnsi="標楷體"/>
                <w:szCs w:val="24"/>
              </w:rPr>
            </w:pPr>
          </w:p>
        </w:tc>
        <w:tc>
          <w:tcPr>
            <w:tcW w:w="1536" w:type="dxa"/>
            <w:tcBorders>
              <w:top w:val="single" w:sz="4" w:space="0" w:color="auto"/>
              <w:left w:val="single" w:sz="4" w:space="0" w:color="auto"/>
              <w:bottom w:val="single" w:sz="4" w:space="0" w:color="auto"/>
              <w:right w:val="single" w:sz="4" w:space="0" w:color="auto"/>
            </w:tcBorders>
            <w:vAlign w:val="center"/>
          </w:tcPr>
          <w:p w:rsidR="00D25AA0" w:rsidRPr="00D25AA0" w:rsidRDefault="00D25AA0" w:rsidP="00FE1B88">
            <w:pPr>
              <w:jc w:val="center"/>
              <w:rPr>
                <w:rFonts w:ascii="標楷體" w:eastAsia="標楷體" w:hAnsi="標楷體"/>
                <w:szCs w:val="24"/>
              </w:rPr>
            </w:pPr>
            <w:r w:rsidRPr="00D25AA0">
              <w:rPr>
                <w:rFonts w:ascii="標楷體" w:eastAsia="標楷體" w:hAnsi="標楷體" w:hint="eastAsia"/>
                <w:szCs w:val="24"/>
              </w:rPr>
              <w:t>12:00~13:00</w:t>
            </w:r>
          </w:p>
        </w:tc>
        <w:tc>
          <w:tcPr>
            <w:tcW w:w="345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D25AA0" w:rsidRPr="00D25AA0" w:rsidRDefault="00D25AA0" w:rsidP="00FE1B88">
            <w:pPr>
              <w:snapToGrid w:val="0"/>
              <w:spacing w:line="240" w:lineRule="atLeast"/>
              <w:jc w:val="both"/>
              <w:rPr>
                <w:rFonts w:ascii="標楷體" w:eastAsia="標楷體" w:hAnsi="標楷體"/>
                <w:szCs w:val="24"/>
              </w:rPr>
            </w:pPr>
            <w:r w:rsidRPr="00D25AA0">
              <w:rPr>
                <w:rFonts w:ascii="標楷體" w:eastAsia="標楷體" w:hAnsi="標楷體" w:hint="eastAsia"/>
                <w:szCs w:val="24"/>
              </w:rPr>
              <w:t>午餐休息與交流時間</w:t>
            </w:r>
          </w:p>
        </w:tc>
        <w:tc>
          <w:tcPr>
            <w:tcW w:w="567" w:type="dxa"/>
            <w:tcBorders>
              <w:top w:val="single" w:sz="4" w:space="0" w:color="auto"/>
              <w:left w:val="single" w:sz="4" w:space="0" w:color="auto"/>
              <w:bottom w:val="single" w:sz="4" w:space="0" w:color="auto"/>
              <w:right w:val="single" w:sz="4" w:space="0" w:color="auto"/>
            </w:tcBorders>
            <w:vAlign w:val="center"/>
          </w:tcPr>
          <w:p w:rsidR="00D25AA0" w:rsidRPr="00D25AA0" w:rsidRDefault="00D25AA0" w:rsidP="00FE1B88">
            <w:pPr>
              <w:jc w:val="center"/>
              <w:rPr>
                <w:rFonts w:ascii="標楷體" w:eastAsia="標楷體" w:hAnsi="標楷體"/>
                <w:szCs w:val="24"/>
              </w:rPr>
            </w:pPr>
          </w:p>
        </w:tc>
        <w:tc>
          <w:tcPr>
            <w:tcW w:w="233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D25AA0" w:rsidRPr="00D25AA0" w:rsidRDefault="00D25AA0" w:rsidP="00FE1B88">
            <w:pPr>
              <w:jc w:val="center"/>
              <w:rPr>
                <w:rFonts w:ascii="標楷體" w:eastAsia="標楷體" w:hAnsi="標楷體"/>
                <w:szCs w:val="24"/>
              </w:rPr>
            </w:pPr>
          </w:p>
        </w:tc>
      </w:tr>
      <w:tr w:rsidR="00D25AA0" w:rsidRPr="00D854F7" w:rsidTr="00D25AA0">
        <w:trPr>
          <w:cantSplit/>
        </w:trPr>
        <w:tc>
          <w:tcPr>
            <w:tcW w:w="1106" w:type="dxa"/>
            <w:vMerge/>
            <w:tcBorders>
              <w:top w:val="single" w:sz="4" w:space="0" w:color="auto"/>
              <w:left w:val="double" w:sz="4" w:space="0" w:color="auto"/>
              <w:bottom w:val="single" w:sz="4" w:space="0" w:color="auto"/>
              <w:right w:val="single" w:sz="4" w:space="0" w:color="auto"/>
            </w:tcBorders>
            <w:vAlign w:val="center"/>
            <w:hideMark/>
          </w:tcPr>
          <w:p w:rsidR="00D25AA0" w:rsidRPr="00D25AA0" w:rsidRDefault="00D25AA0" w:rsidP="00FE1B88">
            <w:pPr>
              <w:widowControl/>
              <w:rPr>
                <w:rFonts w:ascii="標楷體" w:eastAsia="標楷體" w:hAnsi="標楷體"/>
                <w:szCs w:val="24"/>
              </w:rPr>
            </w:pPr>
          </w:p>
        </w:tc>
        <w:tc>
          <w:tcPr>
            <w:tcW w:w="1536" w:type="dxa"/>
            <w:tcBorders>
              <w:top w:val="single" w:sz="4" w:space="0" w:color="auto"/>
              <w:left w:val="single" w:sz="4" w:space="0" w:color="auto"/>
              <w:bottom w:val="single" w:sz="4" w:space="0" w:color="auto"/>
              <w:right w:val="single" w:sz="4" w:space="0" w:color="auto"/>
            </w:tcBorders>
            <w:vAlign w:val="center"/>
          </w:tcPr>
          <w:p w:rsidR="00D25AA0" w:rsidRPr="00D25AA0" w:rsidRDefault="00D25AA0" w:rsidP="00FE1B88">
            <w:pPr>
              <w:jc w:val="center"/>
              <w:rPr>
                <w:rFonts w:ascii="標楷體" w:eastAsia="標楷體" w:hAnsi="標楷體"/>
                <w:szCs w:val="24"/>
              </w:rPr>
            </w:pPr>
            <w:r w:rsidRPr="00D25AA0">
              <w:rPr>
                <w:rFonts w:ascii="標楷體" w:eastAsia="標楷體" w:hAnsi="標楷體" w:hint="eastAsia"/>
                <w:szCs w:val="24"/>
              </w:rPr>
              <w:t>13:00~16:00</w:t>
            </w:r>
          </w:p>
        </w:tc>
        <w:tc>
          <w:tcPr>
            <w:tcW w:w="345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D25AA0" w:rsidRPr="00D25AA0" w:rsidRDefault="00D25AA0" w:rsidP="00FE1B88">
            <w:pPr>
              <w:snapToGrid w:val="0"/>
              <w:spacing w:line="240" w:lineRule="atLeast"/>
              <w:jc w:val="both"/>
              <w:rPr>
                <w:rFonts w:ascii="標楷體" w:eastAsia="標楷體" w:hAnsi="標楷體"/>
                <w:szCs w:val="24"/>
              </w:rPr>
            </w:pPr>
            <w:r w:rsidRPr="00D25AA0">
              <w:rPr>
                <w:rFonts w:ascii="標楷體" w:eastAsia="標楷體" w:hAnsi="標楷體"/>
                <w:szCs w:val="24"/>
              </w:rPr>
              <w:t xml:space="preserve">Sci_PCK </w:t>
            </w:r>
            <w:r w:rsidRPr="00D25AA0">
              <w:rPr>
                <w:rFonts w:ascii="標楷體" w:eastAsia="標楷體" w:hAnsi="標楷體" w:hint="eastAsia"/>
                <w:szCs w:val="24"/>
              </w:rPr>
              <w:t>10</w:t>
            </w:r>
            <w:r w:rsidRPr="00D25AA0">
              <w:rPr>
                <w:rFonts w:ascii="標楷體" w:eastAsia="標楷體" w:hAnsi="標楷體"/>
                <w:szCs w:val="24"/>
              </w:rPr>
              <w:t>：重要議題融入國小自然科學領域課程</w:t>
            </w:r>
            <w:proofErr w:type="gramStart"/>
            <w:r w:rsidRPr="00D25AA0">
              <w:rPr>
                <w:rFonts w:ascii="標楷體" w:eastAsia="標楷體" w:hAnsi="標楷體"/>
                <w:szCs w:val="24"/>
              </w:rPr>
              <w:t>研</w:t>
            </w:r>
            <w:proofErr w:type="gramEnd"/>
            <w:r w:rsidRPr="00D25AA0">
              <w:rPr>
                <w:rFonts w:ascii="標楷體" w:eastAsia="標楷體" w:hAnsi="標楷體"/>
                <w:szCs w:val="24"/>
              </w:rPr>
              <w:t>析</w:t>
            </w:r>
            <w:r w:rsidRPr="00D25AA0">
              <w:rPr>
                <w:rFonts w:ascii="標楷體" w:eastAsia="標楷體" w:hAnsi="標楷體" w:hint="eastAsia"/>
                <w:szCs w:val="24"/>
              </w:rPr>
              <w:t>(</w:t>
            </w:r>
            <w:r w:rsidRPr="00D25AA0">
              <w:rPr>
                <w:rFonts w:ascii="標楷體" w:eastAsia="標楷體" w:hAnsi="標楷體"/>
                <w:szCs w:val="24"/>
              </w:rPr>
              <w:t>環境教育</w:t>
            </w:r>
            <w:r w:rsidRPr="00D25AA0">
              <w:rPr>
                <w:rFonts w:ascii="標楷體" w:eastAsia="標楷體" w:hAnsi="標楷體" w:hint="eastAsia"/>
                <w:szCs w:val="24"/>
              </w:rPr>
              <w:t>)</w:t>
            </w:r>
          </w:p>
        </w:tc>
        <w:tc>
          <w:tcPr>
            <w:tcW w:w="567" w:type="dxa"/>
            <w:tcBorders>
              <w:top w:val="single" w:sz="4" w:space="0" w:color="auto"/>
              <w:left w:val="single" w:sz="4" w:space="0" w:color="auto"/>
              <w:bottom w:val="single" w:sz="4" w:space="0" w:color="auto"/>
              <w:right w:val="single" w:sz="4" w:space="0" w:color="auto"/>
            </w:tcBorders>
            <w:vAlign w:val="center"/>
          </w:tcPr>
          <w:p w:rsidR="00D25AA0" w:rsidRPr="00D25AA0" w:rsidRDefault="00D25AA0" w:rsidP="00FE1B88">
            <w:pPr>
              <w:jc w:val="center"/>
              <w:rPr>
                <w:rFonts w:ascii="標楷體" w:eastAsia="標楷體" w:hAnsi="標楷體"/>
                <w:szCs w:val="24"/>
              </w:rPr>
            </w:pPr>
            <w:r w:rsidRPr="00D25AA0">
              <w:rPr>
                <w:rFonts w:ascii="標楷體" w:eastAsia="標楷體" w:hAnsi="標楷體" w:hint="eastAsia"/>
                <w:szCs w:val="24"/>
              </w:rPr>
              <w:t>3</w:t>
            </w:r>
          </w:p>
        </w:tc>
        <w:tc>
          <w:tcPr>
            <w:tcW w:w="233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D25AA0" w:rsidRPr="00D25AA0" w:rsidRDefault="00D25AA0" w:rsidP="00FE1B88">
            <w:pPr>
              <w:jc w:val="center"/>
              <w:rPr>
                <w:rFonts w:ascii="標楷體" w:eastAsia="標楷體" w:hAnsi="標楷體"/>
                <w:szCs w:val="24"/>
              </w:rPr>
            </w:pPr>
            <w:r w:rsidRPr="00D25AA0">
              <w:rPr>
                <w:rFonts w:ascii="標楷體" w:eastAsia="標楷體" w:hAnsi="標楷體"/>
                <w:szCs w:val="24"/>
              </w:rPr>
              <w:t>國立屏東大學</w:t>
            </w:r>
            <w:r w:rsidRPr="00D25AA0">
              <w:rPr>
                <w:rFonts w:ascii="標楷體" w:eastAsia="標楷體" w:hAnsi="標楷體" w:hint="eastAsia"/>
                <w:szCs w:val="24"/>
              </w:rPr>
              <w:br/>
            </w:r>
            <w:r w:rsidRPr="00D25AA0">
              <w:rPr>
                <w:rFonts w:ascii="標楷體" w:eastAsia="標楷體" w:hAnsi="標楷體"/>
                <w:szCs w:val="24"/>
              </w:rPr>
              <w:t>應用物理系</w:t>
            </w:r>
          </w:p>
          <w:p w:rsidR="00D25AA0" w:rsidRPr="00D25AA0" w:rsidRDefault="00D25AA0" w:rsidP="00FE1B88">
            <w:pPr>
              <w:jc w:val="center"/>
              <w:rPr>
                <w:rFonts w:ascii="標楷體" w:eastAsia="標楷體" w:hAnsi="標楷體"/>
                <w:szCs w:val="24"/>
              </w:rPr>
            </w:pPr>
            <w:r w:rsidRPr="00D25AA0">
              <w:rPr>
                <w:rFonts w:ascii="標楷體" w:eastAsia="標楷體" w:hAnsi="標楷體" w:hint="eastAsia"/>
                <w:szCs w:val="24"/>
              </w:rPr>
              <w:t>蘇偉昭副教授</w:t>
            </w:r>
          </w:p>
        </w:tc>
      </w:tr>
    </w:tbl>
    <w:p w:rsidR="00921902" w:rsidRDefault="00921902" w:rsidP="00921902">
      <w:pPr>
        <w:ind w:leftChars="200" w:left="480"/>
        <w:contextualSpacing/>
        <w:rPr>
          <w:rFonts w:ascii="標楷體" w:eastAsia="標楷體" w:hAnsi="標楷體"/>
          <w:szCs w:val="24"/>
        </w:rPr>
      </w:pPr>
      <w:r w:rsidRPr="00D10C0F">
        <w:rPr>
          <w:rFonts w:ascii="標楷體" w:eastAsia="標楷體" w:hAnsi="標楷體" w:hint="eastAsia"/>
          <w:szCs w:val="24"/>
        </w:rPr>
        <w:lastRenderedPageBreak/>
        <w:t>(五)其他說明事項：</w:t>
      </w:r>
    </w:p>
    <w:p w:rsidR="00D25AA0" w:rsidRPr="00D25AA0" w:rsidRDefault="00D25AA0" w:rsidP="00D25AA0">
      <w:pPr>
        <w:spacing w:line="400" w:lineRule="exact"/>
        <w:ind w:leftChars="411" w:left="1226" w:hangingChars="100" w:hanging="240"/>
        <w:rPr>
          <w:rFonts w:ascii="標楷體" w:eastAsia="標楷體" w:hAnsi="標楷體"/>
          <w:szCs w:val="24"/>
        </w:rPr>
      </w:pPr>
      <w:r>
        <w:rPr>
          <w:rFonts w:ascii="標楷體" w:eastAsia="標楷體" w:hAnsi="標楷體" w:hint="eastAsia"/>
          <w:szCs w:val="24"/>
        </w:rPr>
        <w:t>1.</w:t>
      </w:r>
      <w:r w:rsidRPr="00D25AA0">
        <w:rPr>
          <w:rFonts w:ascii="標楷體" w:eastAsia="標楷體" w:hAnsi="標楷體" w:hint="eastAsia"/>
          <w:szCs w:val="24"/>
        </w:rPr>
        <w:t>各校應主動告知研習相關訊息給全體教師，報名後請務必參加。參加研習</w:t>
      </w:r>
      <w:proofErr w:type="gramStart"/>
      <w:r w:rsidRPr="00D25AA0">
        <w:rPr>
          <w:rFonts w:ascii="標楷體" w:eastAsia="標楷體" w:hAnsi="標楷體" w:hint="eastAsia"/>
          <w:szCs w:val="24"/>
        </w:rPr>
        <w:t>人員惠請原</w:t>
      </w:r>
      <w:proofErr w:type="gramEnd"/>
      <w:r w:rsidRPr="00D25AA0">
        <w:rPr>
          <w:rFonts w:ascii="標楷體" w:eastAsia="標楷體" w:hAnsi="標楷體" w:hint="eastAsia"/>
          <w:szCs w:val="24"/>
        </w:rPr>
        <w:t>服務單位給予公假，課</w:t>
      </w:r>
      <w:proofErr w:type="gramStart"/>
      <w:r w:rsidRPr="00D25AA0">
        <w:rPr>
          <w:rFonts w:ascii="標楷體" w:eastAsia="標楷體" w:hAnsi="標楷體" w:hint="eastAsia"/>
          <w:szCs w:val="24"/>
        </w:rPr>
        <w:t>務</w:t>
      </w:r>
      <w:proofErr w:type="gramEnd"/>
      <w:r w:rsidRPr="00D25AA0">
        <w:rPr>
          <w:rFonts w:ascii="標楷體" w:eastAsia="標楷體" w:hAnsi="標楷體" w:hint="eastAsia"/>
          <w:szCs w:val="24"/>
        </w:rPr>
        <w:t>自理，半年內以不影響課</w:t>
      </w:r>
      <w:proofErr w:type="gramStart"/>
      <w:r w:rsidRPr="00D25AA0">
        <w:rPr>
          <w:rFonts w:ascii="標楷體" w:eastAsia="標楷體" w:hAnsi="標楷體" w:hint="eastAsia"/>
          <w:szCs w:val="24"/>
        </w:rPr>
        <w:t>務</w:t>
      </w:r>
      <w:proofErr w:type="gramEnd"/>
      <w:r w:rsidRPr="00D25AA0">
        <w:rPr>
          <w:rFonts w:ascii="標楷體" w:eastAsia="標楷體" w:hAnsi="標楷體" w:hint="eastAsia"/>
          <w:szCs w:val="24"/>
        </w:rPr>
        <w:t>為原則，補休一日。</w:t>
      </w:r>
    </w:p>
    <w:p w:rsidR="00D25AA0" w:rsidRPr="00D25AA0" w:rsidRDefault="00D25AA0" w:rsidP="00D25AA0">
      <w:pPr>
        <w:spacing w:line="400" w:lineRule="exact"/>
        <w:ind w:leftChars="74" w:left="1227" w:hangingChars="437" w:hanging="1049"/>
        <w:rPr>
          <w:rFonts w:ascii="標楷體" w:eastAsia="標楷體" w:hAnsi="標楷體"/>
          <w:szCs w:val="24"/>
        </w:rPr>
      </w:pPr>
      <w:r w:rsidRPr="00D25AA0">
        <w:rPr>
          <w:rFonts w:ascii="標楷體" w:eastAsia="標楷體" w:hAnsi="標楷體" w:hint="eastAsia"/>
          <w:szCs w:val="24"/>
        </w:rPr>
        <w:t xml:space="preserve">  </w:t>
      </w:r>
      <w:r>
        <w:rPr>
          <w:rFonts w:ascii="標楷體" w:eastAsia="標楷體" w:hAnsi="標楷體" w:hint="eastAsia"/>
          <w:szCs w:val="24"/>
        </w:rPr>
        <w:t xml:space="preserve">     2.</w:t>
      </w:r>
      <w:r w:rsidRPr="00D25AA0">
        <w:rPr>
          <w:rFonts w:ascii="標楷體" w:eastAsia="標楷體" w:hAnsi="標楷體" w:hint="eastAsia"/>
          <w:szCs w:val="24"/>
        </w:rPr>
        <w:t>請參加教師於105年</w:t>
      </w:r>
      <w:r w:rsidR="004F1917">
        <w:rPr>
          <w:rFonts w:ascii="標楷體" w:eastAsia="標楷體" w:hAnsi="標楷體" w:hint="eastAsia"/>
          <w:szCs w:val="24"/>
        </w:rPr>
        <w:t>8</w:t>
      </w:r>
      <w:r w:rsidRPr="00D25AA0">
        <w:rPr>
          <w:rFonts w:ascii="標楷體" w:eastAsia="標楷體" w:hAnsi="標楷體" w:hint="eastAsia"/>
          <w:szCs w:val="24"/>
        </w:rPr>
        <w:t>月11日(星期</w:t>
      </w:r>
      <w:r w:rsidR="00DC5EDF">
        <w:rPr>
          <w:rFonts w:ascii="標楷體" w:eastAsia="標楷體" w:hAnsi="標楷體" w:hint="eastAsia"/>
          <w:szCs w:val="24"/>
        </w:rPr>
        <w:t>四</w:t>
      </w:r>
      <w:r w:rsidRPr="00D25AA0">
        <w:rPr>
          <w:rFonts w:ascii="標楷體" w:eastAsia="標楷體" w:hAnsi="標楷體" w:hint="eastAsia"/>
          <w:szCs w:val="24"/>
        </w:rPr>
        <w:t>)前至教師進修研習</w:t>
      </w:r>
      <w:proofErr w:type="gramStart"/>
      <w:r w:rsidRPr="00D25AA0">
        <w:rPr>
          <w:rFonts w:ascii="標楷體" w:eastAsia="標楷體" w:hAnsi="標楷體" w:hint="eastAsia"/>
          <w:szCs w:val="24"/>
        </w:rPr>
        <w:t>網線上報名</w:t>
      </w:r>
      <w:proofErr w:type="gramEnd"/>
      <w:r w:rsidRPr="00D25AA0">
        <w:rPr>
          <w:rFonts w:ascii="標楷體" w:eastAsia="標楷體" w:hAnsi="標楷體" w:hint="eastAsia"/>
          <w:szCs w:val="24"/>
        </w:rPr>
        <w:t>登錄</w:t>
      </w:r>
      <w:proofErr w:type="gramStart"/>
      <w:r w:rsidRPr="00D25AA0">
        <w:rPr>
          <w:rFonts w:ascii="標楷體" w:eastAsia="標楷體" w:hAnsi="標楷體" w:hint="eastAsia"/>
          <w:szCs w:val="24"/>
        </w:rPr>
        <w:t>【</w:t>
      </w:r>
      <w:proofErr w:type="gramEnd"/>
      <w:r w:rsidRPr="00D25AA0">
        <w:rPr>
          <w:rFonts w:ascii="標楷體" w:eastAsia="標楷體" w:hAnsi="標楷體" w:hint="eastAsia"/>
          <w:szCs w:val="24"/>
        </w:rPr>
        <w:t>辦理研習單位：屏東東勢國小</w:t>
      </w:r>
      <w:proofErr w:type="gramStart"/>
      <w:r w:rsidRPr="00D25AA0">
        <w:rPr>
          <w:rFonts w:ascii="標楷體" w:eastAsia="標楷體" w:hAnsi="標楷體" w:hint="eastAsia"/>
          <w:szCs w:val="24"/>
        </w:rPr>
        <w:t>】</w:t>
      </w:r>
      <w:proofErr w:type="gramEnd"/>
      <w:r w:rsidRPr="00D25AA0">
        <w:rPr>
          <w:rFonts w:ascii="標楷體" w:eastAsia="標楷體" w:hAnsi="標楷體" w:hint="eastAsia"/>
          <w:szCs w:val="24"/>
        </w:rPr>
        <w:t>，全程參與研習且完成相關活動之</w:t>
      </w:r>
      <w:proofErr w:type="gramStart"/>
      <w:r w:rsidRPr="00D25AA0">
        <w:rPr>
          <w:rFonts w:ascii="標楷體" w:eastAsia="標楷體" w:hAnsi="標楷體" w:hint="eastAsia"/>
          <w:szCs w:val="24"/>
        </w:rPr>
        <w:t>教師得核予</w:t>
      </w:r>
      <w:proofErr w:type="gramEnd"/>
      <w:r w:rsidRPr="00D25AA0">
        <w:rPr>
          <w:rFonts w:ascii="標楷體" w:eastAsia="標楷體" w:hAnsi="標楷體" w:hint="eastAsia"/>
          <w:szCs w:val="24"/>
        </w:rPr>
        <w:t>6小時研習時數。參加研習人員，研習期間請假或缺課時數，不得核發研習時數</w:t>
      </w:r>
      <w:r w:rsidRPr="00D25AA0">
        <w:rPr>
          <w:rFonts w:ascii="標楷體" w:eastAsia="標楷體" w:hAnsi="標楷體"/>
          <w:szCs w:val="24"/>
        </w:rPr>
        <w:t>。</w:t>
      </w:r>
    </w:p>
    <w:p w:rsidR="00D25AA0" w:rsidRPr="00D25AA0" w:rsidRDefault="00D25AA0" w:rsidP="00D25AA0">
      <w:pPr>
        <w:spacing w:line="400" w:lineRule="exact"/>
        <w:ind w:leftChars="411" w:left="1226" w:hangingChars="100" w:hanging="240"/>
        <w:rPr>
          <w:rFonts w:ascii="標楷體" w:eastAsia="標楷體" w:hAnsi="標楷體"/>
          <w:szCs w:val="24"/>
        </w:rPr>
      </w:pPr>
      <w:r>
        <w:rPr>
          <w:rFonts w:ascii="標楷體" w:eastAsia="標楷體" w:hAnsi="標楷體" w:hint="eastAsia"/>
          <w:szCs w:val="24"/>
        </w:rPr>
        <w:t>3.</w:t>
      </w:r>
      <w:r w:rsidRPr="00D25AA0">
        <w:rPr>
          <w:rFonts w:ascii="標楷體" w:eastAsia="標楷體" w:hAnsi="標楷體" w:hint="eastAsia"/>
          <w:szCs w:val="24"/>
        </w:rPr>
        <w:t>本次研習備有午餐及茶水供應，為響應環保請大家自備</w:t>
      </w:r>
      <w:proofErr w:type="gramStart"/>
      <w:r w:rsidRPr="00D25AA0">
        <w:rPr>
          <w:rFonts w:ascii="標楷體" w:eastAsia="標楷體" w:hAnsi="標楷體" w:hint="eastAsia"/>
          <w:szCs w:val="24"/>
        </w:rPr>
        <w:t>環保杯筷</w:t>
      </w:r>
      <w:proofErr w:type="gramEnd"/>
      <w:r w:rsidRPr="00D25AA0">
        <w:rPr>
          <w:rFonts w:ascii="標楷體" w:eastAsia="標楷體" w:hAnsi="標楷體" w:hint="eastAsia"/>
          <w:szCs w:val="24"/>
        </w:rPr>
        <w:t>。</w:t>
      </w:r>
    </w:p>
    <w:p w:rsidR="00921902" w:rsidRPr="00D10C0F" w:rsidRDefault="00921902" w:rsidP="00921902">
      <w:pPr>
        <w:contextualSpacing/>
        <w:rPr>
          <w:rFonts w:ascii="標楷體" w:eastAsia="標楷體" w:hAnsi="標楷體"/>
          <w:szCs w:val="24"/>
        </w:rPr>
      </w:pPr>
    </w:p>
    <w:p w:rsidR="00921902" w:rsidRPr="00D10C0F" w:rsidRDefault="007C6B5E" w:rsidP="00231242">
      <w:pPr>
        <w:ind w:left="1682" w:hangingChars="700" w:hanging="1682"/>
        <w:contextualSpacing/>
        <w:rPr>
          <w:rFonts w:ascii="標楷體" w:eastAsia="標楷體" w:hAnsi="標楷體"/>
          <w:szCs w:val="24"/>
        </w:rPr>
      </w:pPr>
      <w:r>
        <w:rPr>
          <w:rFonts w:ascii="標楷體" w:eastAsia="標楷體" w:hAnsi="標楷體" w:hint="eastAsia"/>
          <w:b/>
          <w:szCs w:val="24"/>
        </w:rPr>
        <w:t>五</w:t>
      </w:r>
      <w:r w:rsidR="00921902" w:rsidRPr="00D10C0F">
        <w:rPr>
          <w:rFonts w:ascii="標楷體" w:eastAsia="標楷體" w:hAnsi="標楷體" w:hint="eastAsia"/>
          <w:b/>
          <w:szCs w:val="24"/>
        </w:rPr>
        <w:t>、經費來源：</w:t>
      </w:r>
      <w:r w:rsidR="00921902" w:rsidRPr="00D10C0F">
        <w:rPr>
          <w:rFonts w:ascii="標楷體" w:eastAsia="標楷體" w:hAnsi="標楷體" w:hint="eastAsia"/>
          <w:szCs w:val="24"/>
        </w:rPr>
        <w:t>「</w:t>
      </w:r>
      <w:r w:rsidR="00D1785E" w:rsidRPr="007C0AF3">
        <w:rPr>
          <w:rFonts w:ascii="標楷體" w:eastAsia="標楷體" w:hAnsi="標楷體" w:hint="eastAsia"/>
          <w:szCs w:val="24"/>
        </w:rPr>
        <w:t>教育部國民及學前教育署補助辦理十二年國民基本教育精進國民中學及國民小學教學品質</w:t>
      </w:r>
      <w:r w:rsidR="00D1785E">
        <w:rPr>
          <w:rFonts w:ascii="標楷體" w:eastAsia="標楷體" w:hAnsi="標楷體" w:hint="eastAsia"/>
          <w:szCs w:val="24"/>
        </w:rPr>
        <w:t>」</w:t>
      </w:r>
      <w:r w:rsidR="00921902" w:rsidRPr="00D10C0F">
        <w:rPr>
          <w:rFonts w:ascii="標楷體" w:eastAsia="標楷體" w:hAnsi="標楷體" w:hint="eastAsia"/>
          <w:szCs w:val="24"/>
        </w:rPr>
        <w:t>經費</w:t>
      </w:r>
      <w:r w:rsidR="00D1785E">
        <w:rPr>
          <w:rFonts w:ascii="標楷體" w:eastAsia="標楷體" w:hAnsi="標楷體" w:hint="eastAsia"/>
          <w:szCs w:val="24"/>
        </w:rPr>
        <w:t>下支應</w:t>
      </w:r>
    </w:p>
    <w:p w:rsidR="00921902" w:rsidRPr="00D10C0F" w:rsidRDefault="00921902" w:rsidP="00921902">
      <w:pPr>
        <w:contextualSpacing/>
        <w:rPr>
          <w:rFonts w:ascii="標楷體" w:eastAsia="標楷體" w:hAnsi="標楷體"/>
          <w:szCs w:val="24"/>
        </w:rPr>
      </w:pPr>
    </w:p>
    <w:p w:rsidR="00921902" w:rsidRDefault="007C6B5E" w:rsidP="00921902">
      <w:pPr>
        <w:contextualSpacing/>
        <w:rPr>
          <w:rFonts w:ascii="標楷體" w:eastAsia="標楷體" w:hAnsi="標楷體"/>
          <w:szCs w:val="24"/>
        </w:rPr>
      </w:pPr>
      <w:r w:rsidRPr="00400509">
        <w:rPr>
          <w:rFonts w:ascii="標楷體" w:eastAsia="標楷體" w:hAnsi="標楷體" w:hint="eastAsia"/>
          <w:b/>
          <w:szCs w:val="24"/>
        </w:rPr>
        <w:t>六</w:t>
      </w:r>
      <w:r w:rsidR="00921902" w:rsidRPr="00400509">
        <w:rPr>
          <w:rFonts w:ascii="標楷體" w:eastAsia="標楷體" w:hAnsi="標楷體" w:hint="eastAsia"/>
          <w:b/>
          <w:szCs w:val="24"/>
        </w:rPr>
        <w:t>、</w:t>
      </w:r>
      <w:r w:rsidR="002A5946" w:rsidRPr="00400509">
        <w:rPr>
          <w:rFonts w:ascii="標楷體" w:eastAsia="標楷體" w:hAnsi="標楷體" w:hint="eastAsia"/>
          <w:b/>
          <w:szCs w:val="24"/>
        </w:rPr>
        <w:t>成效</w:t>
      </w:r>
      <w:r w:rsidR="00921902" w:rsidRPr="00400509">
        <w:rPr>
          <w:rFonts w:ascii="標楷體" w:eastAsia="標楷體" w:hAnsi="標楷體" w:hint="eastAsia"/>
          <w:b/>
          <w:szCs w:val="24"/>
        </w:rPr>
        <w:t>檢核機制：</w:t>
      </w:r>
      <w:r w:rsidR="00400509" w:rsidRPr="00400509">
        <w:rPr>
          <w:rFonts w:ascii="標楷體" w:eastAsia="標楷體" w:hAnsi="標楷體" w:hint="eastAsia"/>
          <w:szCs w:val="24"/>
        </w:rPr>
        <w:t>研習回饋單（如附件）</w:t>
      </w:r>
    </w:p>
    <w:p w:rsidR="00400509" w:rsidRPr="00400509" w:rsidRDefault="00400509" w:rsidP="00921902">
      <w:pPr>
        <w:contextualSpacing/>
        <w:rPr>
          <w:rFonts w:ascii="標楷體" w:eastAsia="標楷體" w:hAnsi="標楷體"/>
          <w:szCs w:val="24"/>
        </w:rPr>
      </w:pPr>
    </w:p>
    <w:p w:rsidR="00921902" w:rsidRPr="00D10C0F" w:rsidRDefault="007C6B5E" w:rsidP="00921902">
      <w:pPr>
        <w:contextualSpacing/>
        <w:rPr>
          <w:rFonts w:ascii="標楷體" w:eastAsia="標楷體" w:hAnsi="標楷體"/>
          <w:szCs w:val="24"/>
        </w:rPr>
      </w:pPr>
      <w:r>
        <w:rPr>
          <w:rFonts w:ascii="標楷體" w:eastAsia="標楷體" w:hAnsi="標楷體" w:hint="eastAsia"/>
          <w:b/>
          <w:szCs w:val="24"/>
        </w:rPr>
        <w:t>七</w:t>
      </w:r>
      <w:r w:rsidR="000D414D">
        <w:rPr>
          <w:rFonts w:ascii="標楷體" w:eastAsia="標楷體" w:hAnsi="標楷體" w:hint="eastAsia"/>
          <w:b/>
          <w:szCs w:val="24"/>
        </w:rPr>
        <w:t>、本計劃經</w:t>
      </w:r>
      <w:r w:rsidR="00921902" w:rsidRPr="00D10C0F">
        <w:rPr>
          <w:rFonts w:ascii="標楷體" w:eastAsia="標楷體" w:hAnsi="標楷體" w:hint="eastAsia"/>
          <w:b/>
          <w:szCs w:val="24"/>
        </w:rPr>
        <w:t>核定後實施。</w:t>
      </w:r>
    </w:p>
    <w:p w:rsidR="00FB7236" w:rsidRDefault="00FB7236" w:rsidP="00DC5EDF">
      <w:pPr>
        <w:contextualSpacing/>
      </w:pPr>
    </w:p>
    <w:sectPr w:rsidR="00FB7236" w:rsidSect="00D1785E">
      <w:pgSz w:w="11906" w:h="16838"/>
      <w:pgMar w:top="1440" w:right="1800" w:bottom="1440" w:left="1800" w:header="851" w:footer="992" w:gutter="0"/>
      <w:paperSrc w:first="7" w:other="7"/>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77F5" w:rsidRDefault="008E77F5" w:rsidP="007C6B5E">
      <w:r>
        <w:separator/>
      </w:r>
    </w:p>
  </w:endnote>
  <w:endnote w:type="continuationSeparator" w:id="0">
    <w:p w:rsidR="008E77F5" w:rsidRDefault="008E77F5" w:rsidP="007C6B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notTrueType/>
    <w:pitch w:val="fixed"/>
    <w:sig w:usb0="00000001" w:usb1="08080000" w:usb2="00000010" w:usb3="00000000" w:csb0="00100000" w:csb1="00000000"/>
  </w:font>
  <w:font w:name="Courier New">
    <w:panose1 w:val="02070309020205020404"/>
    <w:charset w:val="00"/>
    <w:family w:val="modern"/>
    <w:notTrueType/>
    <w:pitch w:val="fixed"/>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華康圓體 Std W5">
    <w:altName w:val="細明體"/>
    <w:panose1 w:val="00000000000000000000"/>
    <w:charset w:val="88"/>
    <w:family w:val="modern"/>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77F5" w:rsidRDefault="008E77F5" w:rsidP="007C6B5E">
      <w:r>
        <w:separator/>
      </w:r>
    </w:p>
  </w:footnote>
  <w:footnote w:type="continuationSeparator" w:id="0">
    <w:p w:rsidR="008E77F5" w:rsidRDefault="008E77F5" w:rsidP="007C6B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666AF5"/>
    <w:multiLevelType w:val="hybridMultilevel"/>
    <w:tmpl w:val="95DC85BA"/>
    <w:lvl w:ilvl="0" w:tplc="CE9E0E4C">
      <w:start w:val="1"/>
      <w:numFmt w:val="ideographLegalTraditional"/>
      <w:lvlText w:val="%1、"/>
      <w:lvlJc w:val="left"/>
      <w:pPr>
        <w:tabs>
          <w:tab w:val="num" w:pos="720"/>
        </w:tabs>
        <w:ind w:left="720" w:hanging="720"/>
      </w:pPr>
      <w:rPr>
        <w:rFonts w:hint="eastAsia"/>
      </w:rPr>
    </w:lvl>
    <w:lvl w:ilvl="1" w:tplc="255A3AFE">
      <w:start w:val="1"/>
      <w:numFmt w:val="taiwaneseCountingThousand"/>
      <w:lvlText w:val="%2、"/>
      <w:lvlJc w:val="left"/>
      <w:pPr>
        <w:tabs>
          <w:tab w:val="num" w:pos="960"/>
        </w:tabs>
        <w:ind w:left="960" w:hanging="480"/>
      </w:pPr>
      <w:rPr>
        <w:rFonts w:hint="eastAsia"/>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5B7A2758"/>
    <w:multiLevelType w:val="hybridMultilevel"/>
    <w:tmpl w:val="2FB2182C"/>
    <w:lvl w:ilvl="0" w:tplc="A88A3D68">
      <w:start w:val="3"/>
      <w:numFmt w:val="bullet"/>
      <w:lvlText w:val="◎"/>
      <w:lvlJc w:val="left"/>
      <w:pPr>
        <w:tabs>
          <w:tab w:val="num" w:pos="360"/>
        </w:tabs>
        <w:ind w:left="360" w:hanging="360"/>
      </w:pPr>
      <w:rPr>
        <w:rFonts w:ascii="標楷體" w:eastAsia="標楷體" w:hAnsi="標楷體"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nsid w:val="67C546B9"/>
    <w:multiLevelType w:val="hybridMultilevel"/>
    <w:tmpl w:val="D6CA8482"/>
    <w:lvl w:ilvl="0" w:tplc="F57093D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lvlOverride w:ilvl="0">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grammar="clean"/>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1902"/>
    <w:rsid w:val="00055ADF"/>
    <w:rsid w:val="000877F1"/>
    <w:rsid w:val="000D414D"/>
    <w:rsid w:val="00123691"/>
    <w:rsid w:val="00133C43"/>
    <w:rsid w:val="00174CE9"/>
    <w:rsid w:val="00197542"/>
    <w:rsid w:val="00231242"/>
    <w:rsid w:val="00233908"/>
    <w:rsid w:val="0024163F"/>
    <w:rsid w:val="002756EB"/>
    <w:rsid w:val="0029001A"/>
    <w:rsid w:val="002A5946"/>
    <w:rsid w:val="002A661F"/>
    <w:rsid w:val="00342513"/>
    <w:rsid w:val="00400509"/>
    <w:rsid w:val="0046167D"/>
    <w:rsid w:val="004D560F"/>
    <w:rsid w:val="004F1917"/>
    <w:rsid w:val="005C0008"/>
    <w:rsid w:val="00667178"/>
    <w:rsid w:val="006D0835"/>
    <w:rsid w:val="007648F8"/>
    <w:rsid w:val="00793784"/>
    <w:rsid w:val="007C0AF3"/>
    <w:rsid w:val="007C6B5E"/>
    <w:rsid w:val="007D064A"/>
    <w:rsid w:val="00830F76"/>
    <w:rsid w:val="00866DA0"/>
    <w:rsid w:val="008C1442"/>
    <w:rsid w:val="008E77F5"/>
    <w:rsid w:val="00921902"/>
    <w:rsid w:val="009375D1"/>
    <w:rsid w:val="00965E17"/>
    <w:rsid w:val="00980909"/>
    <w:rsid w:val="00982F7E"/>
    <w:rsid w:val="009A297C"/>
    <w:rsid w:val="009C1450"/>
    <w:rsid w:val="009C760E"/>
    <w:rsid w:val="009F7767"/>
    <w:rsid w:val="00A05D6A"/>
    <w:rsid w:val="00A43053"/>
    <w:rsid w:val="00AB084F"/>
    <w:rsid w:val="00AB1AF0"/>
    <w:rsid w:val="00B710E0"/>
    <w:rsid w:val="00BB464D"/>
    <w:rsid w:val="00BC7FC2"/>
    <w:rsid w:val="00C55663"/>
    <w:rsid w:val="00CF65FB"/>
    <w:rsid w:val="00D1785E"/>
    <w:rsid w:val="00D25AA0"/>
    <w:rsid w:val="00DB5EAA"/>
    <w:rsid w:val="00DC1FCB"/>
    <w:rsid w:val="00DC5EDF"/>
    <w:rsid w:val="00E5177E"/>
    <w:rsid w:val="00E71BC2"/>
    <w:rsid w:val="00F10F55"/>
    <w:rsid w:val="00FB7236"/>
    <w:rsid w:val="00FC2673"/>
    <w:rsid w:val="00FD6504"/>
    <w:rsid w:val="00FE079C"/>
    <w:rsid w:val="00FF3C7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1902"/>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921902"/>
    <w:pPr>
      <w:ind w:leftChars="200" w:left="480"/>
    </w:pPr>
    <w:rPr>
      <w:szCs w:val="24"/>
    </w:rPr>
  </w:style>
  <w:style w:type="paragraph" w:styleId="a4">
    <w:name w:val="Plain Text"/>
    <w:aliases w:val="一般文字 字元,Plain Text"/>
    <w:basedOn w:val="a"/>
    <w:link w:val="a5"/>
    <w:rsid w:val="00921902"/>
    <w:rPr>
      <w:rFonts w:ascii="細明體" w:eastAsia="細明體" w:hAnsi="Courier New" w:cs="Courier New"/>
      <w:szCs w:val="24"/>
    </w:rPr>
  </w:style>
  <w:style w:type="character" w:customStyle="1" w:styleId="a5">
    <w:name w:val="純文字 字元"/>
    <w:aliases w:val="一般文字 字元 字元,Plain Text 字元"/>
    <w:basedOn w:val="a0"/>
    <w:link w:val="a4"/>
    <w:rsid w:val="00921902"/>
    <w:rPr>
      <w:rFonts w:ascii="細明體" w:eastAsia="細明體" w:hAnsi="Courier New" w:cs="Courier New"/>
      <w:szCs w:val="24"/>
    </w:rPr>
  </w:style>
  <w:style w:type="table" w:styleId="a6">
    <w:name w:val="Table Grid"/>
    <w:basedOn w:val="a1"/>
    <w:uiPriority w:val="59"/>
    <w:rsid w:val="002312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7C6B5E"/>
    <w:pPr>
      <w:tabs>
        <w:tab w:val="center" w:pos="4153"/>
        <w:tab w:val="right" w:pos="8306"/>
      </w:tabs>
      <w:snapToGrid w:val="0"/>
    </w:pPr>
    <w:rPr>
      <w:sz w:val="20"/>
    </w:rPr>
  </w:style>
  <w:style w:type="character" w:customStyle="1" w:styleId="a8">
    <w:name w:val="頁首 字元"/>
    <w:basedOn w:val="a0"/>
    <w:link w:val="a7"/>
    <w:uiPriority w:val="99"/>
    <w:rsid w:val="007C6B5E"/>
    <w:rPr>
      <w:rFonts w:ascii="Times New Roman" w:eastAsia="新細明體" w:hAnsi="Times New Roman" w:cs="Times New Roman"/>
      <w:sz w:val="20"/>
      <w:szCs w:val="20"/>
    </w:rPr>
  </w:style>
  <w:style w:type="paragraph" w:styleId="a9">
    <w:name w:val="footer"/>
    <w:basedOn w:val="a"/>
    <w:link w:val="aa"/>
    <w:uiPriority w:val="99"/>
    <w:unhideWhenUsed/>
    <w:rsid w:val="007C6B5E"/>
    <w:pPr>
      <w:tabs>
        <w:tab w:val="center" w:pos="4153"/>
        <w:tab w:val="right" w:pos="8306"/>
      </w:tabs>
      <w:snapToGrid w:val="0"/>
    </w:pPr>
    <w:rPr>
      <w:sz w:val="20"/>
    </w:rPr>
  </w:style>
  <w:style w:type="character" w:customStyle="1" w:styleId="aa">
    <w:name w:val="頁尾 字元"/>
    <w:basedOn w:val="a0"/>
    <w:link w:val="a9"/>
    <w:uiPriority w:val="99"/>
    <w:rsid w:val="007C6B5E"/>
    <w:rPr>
      <w:rFonts w:ascii="Times New Roman" w:eastAsia="新細明體" w:hAnsi="Times New Roman" w:cs="Times New Roman"/>
      <w:sz w:val="20"/>
      <w:szCs w:val="20"/>
    </w:rPr>
  </w:style>
  <w:style w:type="paragraph" w:customStyle="1" w:styleId="ParaAttribute19">
    <w:name w:val="ParaAttribute19"/>
    <w:rsid w:val="00DB5EAA"/>
    <w:pPr>
      <w:widowControl w:val="0"/>
      <w:spacing w:line="340" w:lineRule="exact"/>
      <w:ind w:left="-48" w:right="-48"/>
    </w:pPr>
    <w:rPr>
      <w:rFonts w:ascii="Times New Roman" w:eastAsia="Batang" w:hAnsi="Times New Roman" w:cs="Times New Roman"/>
      <w:kern w:val="0"/>
      <w:sz w:val="20"/>
      <w:szCs w:val="20"/>
    </w:rPr>
  </w:style>
  <w:style w:type="character" w:customStyle="1" w:styleId="CharAttribute57">
    <w:name w:val="CharAttribute57"/>
    <w:rsid w:val="00DB5EAA"/>
    <w:rPr>
      <w:rFonts w:ascii="華康圓體 Std W5" w:eastAsia="華康圓體 Std W5"/>
      <w:sz w:val="24"/>
    </w:rPr>
  </w:style>
  <w:style w:type="paragraph" w:styleId="ab">
    <w:name w:val="Balloon Text"/>
    <w:basedOn w:val="a"/>
    <w:link w:val="ac"/>
    <w:uiPriority w:val="99"/>
    <w:semiHidden/>
    <w:unhideWhenUsed/>
    <w:rsid w:val="00DB5EAA"/>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DB5EAA"/>
    <w:rPr>
      <w:rFonts w:asciiTheme="majorHAnsi" w:eastAsiaTheme="majorEastAsia" w:hAnsiTheme="majorHAnsi" w:cstheme="majorBidi"/>
      <w:sz w:val="18"/>
      <w:szCs w:val="18"/>
    </w:rPr>
  </w:style>
  <w:style w:type="character" w:styleId="ad">
    <w:name w:val="Hyperlink"/>
    <w:basedOn w:val="a0"/>
    <w:uiPriority w:val="99"/>
    <w:unhideWhenUsed/>
    <w:rsid w:val="00DB5EA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1902"/>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921902"/>
    <w:pPr>
      <w:ind w:leftChars="200" w:left="480"/>
    </w:pPr>
    <w:rPr>
      <w:szCs w:val="24"/>
    </w:rPr>
  </w:style>
  <w:style w:type="paragraph" w:styleId="a4">
    <w:name w:val="Plain Text"/>
    <w:aliases w:val="一般文字 字元,Plain Text"/>
    <w:basedOn w:val="a"/>
    <w:link w:val="a5"/>
    <w:rsid w:val="00921902"/>
    <w:rPr>
      <w:rFonts w:ascii="細明體" w:eastAsia="細明體" w:hAnsi="Courier New" w:cs="Courier New"/>
      <w:szCs w:val="24"/>
    </w:rPr>
  </w:style>
  <w:style w:type="character" w:customStyle="1" w:styleId="a5">
    <w:name w:val="純文字 字元"/>
    <w:aliases w:val="一般文字 字元 字元,Plain Text 字元"/>
    <w:basedOn w:val="a0"/>
    <w:link w:val="a4"/>
    <w:rsid w:val="00921902"/>
    <w:rPr>
      <w:rFonts w:ascii="細明體" w:eastAsia="細明體" w:hAnsi="Courier New" w:cs="Courier New"/>
      <w:szCs w:val="24"/>
    </w:rPr>
  </w:style>
  <w:style w:type="table" w:styleId="a6">
    <w:name w:val="Table Grid"/>
    <w:basedOn w:val="a1"/>
    <w:uiPriority w:val="59"/>
    <w:rsid w:val="002312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7C6B5E"/>
    <w:pPr>
      <w:tabs>
        <w:tab w:val="center" w:pos="4153"/>
        <w:tab w:val="right" w:pos="8306"/>
      </w:tabs>
      <w:snapToGrid w:val="0"/>
    </w:pPr>
    <w:rPr>
      <w:sz w:val="20"/>
    </w:rPr>
  </w:style>
  <w:style w:type="character" w:customStyle="1" w:styleId="a8">
    <w:name w:val="頁首 字元"/>
    <w:basedOn w:val="a0"/>
    <w:link w:val="a7"/>
    <w:uiPriority w:val="99"/>
    <w:rsid w:val="007C6B5E"/>
    <w:rPr>
      <w:rFonts w:ascii="Times New Roman" w:eastAsia="新細明體" w:hAnsi="Times New Roman" w:cs="Times New Roman"/>
      <w:sz w:val="20"/>
      <w:szCs w:val="20"/>
    </w:rPr>
  </w:style>
  <w:style w:type="paragraph" w:styleId="a9">
    <w:name w:val="footer"/>
    <w:basedOn w:val="a"/>
    <w:link w:val="aa"/>
    <w:uiPriority w:val="99"/>
    <w:unhideWhenUsed/>
    <w:rsid w:val="007C6B5E"/>
    <w:pPr>
      <w:tabs>
        <w:tab w:val="center" w:pos="4153"/>
        <w:tab w:val="right" w:pos="8306"/>
      </w:tabs>
      <w:snapToGrid w:val="0"/>
    </w:pPr>
    <w:rPr>
      <w:sz w:val="20"/>
    </w:rPr>
  </w:style>
  <w:style w:type="character" w:customStyle="1" w:styleId="aa">
    <w:name w:val="頁尾 字元"/>
    <w:basedOn w:val="a0"/>
    <w:link w:val="a9"/>
    <w:uiPriority w:val="99"/>
    <w:rsid w:val="007C6B5E"/>
    <w:rPr>
      <w:rFonts w:ascii="Times New Roman" w:eastAsia="新細明體" w:hAnsi="Times New Roman" w:cs="Times New Roman"/>
      <w:sz w:val="20"/>
      <w:szCs w:val="20"/>
    </w:rPr>
  </w:style>
  <w:style w:type="paragraph" w:customStyle="1" w:styleId="ParaAttribute19">
    <w:name w:val="ParaAttribute19"/>
    <w:rsid w:val="00DB5EAA"/>
    <w:pPr>
      <w:widowControl w:val="0"/>
      <w:spacing w:line="340" w:lineRule="exact"/>
      <w:ind w:left="-48" w:right="-48"/>
    </w:pPr>
    <w:rPr>
      <w:rFonts w:ascii="Times New Roman" w:eastAsia="Batang" w:hAnsi="Times New Roman" w:cs="Times New Roman"/>
      <w:kern w:val="0"/>
      <w:sz w:val="20"/>
      <w:szCs w:val="20"/>
    </w:rPr>
  </w:style>
  <w:style w:type="character" w:customStyle="1" w:styleId="CharAttribute57">
    <w:name w:val="CharAttribute57"/>
    <w:rsid w:val="00DB5EAA"/>
    <w:rPr>
      <w:rFonts w:ascii="華康圓體 Std W5" w:eastAsia="華康圓體 Std W5"/>
      <w:sz w:val="24"/>
    </w:rPr>
  </w:style>
  <w:style w:type="paragraph" w:styleId="ab">
    <w:name w:val="Balloon Text"/>
    <w:basedOn w:val="a"/>
    <w:link w:val="ac"/>
    <w:uiPriority w:val="99"/>
    <w:semiHidden/>
    <w:unhideWhenUsed/>
    <w:rsid w:val="00DB5EAA"/>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DB5EAA"/>
    <w:rPr>
      <w:rFonts w:asciiTheme="majorHAnsi" w:eastAsiaTheme="majorEastAsia" w:hAnsiTheme="majorHAnsi" w:cstheme="majorBidi"/>
      <w:sz w:val="18"/>
      <w:szCs w:val="18"/>
    </w:rPr>
  </w:style>
  <w:style w:type="character" w:styleId="ad">
    <w:name w:val="Hyperlink"/>
    <w:basedOn w:val="a0"/>
    <w:uiPriority w:val="99"/>
    <w:unhideWhenUsed/>
    <w:rsid w:val="00DB5EA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47CE26-922F-447A-AD34-DCF359F11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165</Words>
  <Characters>941</Characters>
  <Application>Microsoft Office Word</Application>
  <DocSecurity>4</DocSecurity>
  <Lines>7</Lines>
  <Paragraphs>2</Paragraphs>
  <ScaleCrop>false</ScaleCrop>
  <Company/>
  <LinksUpToDate>false</LinksUpToDate>
  <CharactersWithSpaces>1104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chunju</dc:creator>
  <cp:lastModifiedBy>Administrator</cp:lastModifiedBy>
  <cp:revision>2</cp:revision>
  <dcterms:created xsi:type="dcterms:W3CDTF">2016-07-20T04:04:00Z</dcterms:created>
  <dcterms:modified xsi:type="dcterms:W3CDTF">2016-07-20T04:04:00Z</dcterms:modified>
</cp:coreProperties>
</file>