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242" w:rsidRDefault="000D414D" w:rsidP="00A02E8A">
      <w:pPr>
        <w:ind w:left="530" w:hangingChars="221" w:hanging="530"/>
        <w:contextualSpacing/>
        <w:rPr>
          <w:rFonts w:ascii="標楷體" w:eastAsia="標楷體" w:hAnsi="標楷體"/>
          <w:color w:val="FF0000"/>
          <w:szCs w:val="24"/>
        </w:rPr>
      </w:pPr>
      <w:r>
        <w:rPr>
          <w:rFonts w:ascii="標楷體" w:eastAsia="標楷體" w:hAnsi="標楷體" w:hint="eastAsia"/>
          <w:color w:val="FF0000"/>
          <w:szCs w:val="24"/>
        </w:rPr>
        <w:t>計畫</w:t>
      </w:r>
      <w:r w:rsidR="00C55663" w:rsidRPr="00C55663">
        <w:rPr>
          <w:rFonts w:asciiTheme="minorEastAsia" w:eastAsiaTheme="minorEastAsia" w:hAnsiTheme="minorEastAsia" w:hint="eastAsia"/>
          <w:color w:val="009900"/>
          <w:szCs w:val="24"/>
        </w:rPr>
        <w:t>(</w:t>
      </w:r>
      <w:r w:rsidR="00A50A63">
        <w:rPr>
          <w:rFonts w:asciiTheme="minorEastAsia" w:eastAsiaTheme="minorEastAsia" w:hAnsiTheme="minorEastAsia" w:hint="eastAsia"/>
          <w:color w:val="009900"/>
          <w:szCs w:val="24"/>
        </w:rPr>
        <w:t>2.2.4</w:t>
      </w:r>
      <w:r w:rsidR="00C55663" w:rsidRPr="00C55663">
        <w:rPr>
          <w:rFonts w:asciiTheme="minorEastAsia" w:eastAsiaTheme="minorEastAsia" w:hAnsiTheme="minorEastAsia" w:hint="eastAsia"/>
          <w:color w:val="009900"/>
          <w:szCs w:val="24"/>
        </w:rPr>
        <w:t>)</w:t>
      </w:r>
    </w:p>
    <w:p w:rsidR="00A02E8A" w:rsidRDefault="00A02E8A" w:rsidP="00A02E8A">
      <w:pPr>
        <w:ind w:left="530" w:hangingChars="221" w:hanging="530"/>
        <w:contextualSpacing/>
        <w:rPr>
          <w:rFonts w:ascii="標楷體" w:eastAsia="標楷體" w:hAnsi="標楷體"/>
          <w:color w:val="FF0000"/>
          <w:szCs w:val="24"/>
        </w:rPr>
      </w:pPr>
    </w:p>
    <w:p w:rsidR="000D414D" w:rsidRPr="00231242" w:rsidRDefault="000D414D" w:rsidP="00921902">
      <w:pPr>
        <w:ind w:left="530" w:hangingChars="221" w:hanging="530"/>
        <w:contextualSpacing/>
        <w:jc w:val="center"/>
        <w:rPr>
          <w:rFonts w:ascii="標楷體" w:eastAsia="標楷體" w:hAnsi="標楷體"/>
          <w:color w:val="FF0000"/>
          <w:szCs w:val="24"/>
        </w:rPr>
      </w:pPr>
      <w:r w:rsidRPr="00231242">
        <w:rPr>
          <w:rFonts w:ascii="標楷體" w:eastAsia="標楷體" w:hAnsi="標楷體" w:hint="eastAsia"/>
          <w:szCs w:val="24"/>
        </w:rPr>
        <w:t>屏東縣</w:t>
      </w:r>
      <w:proofErr w:type="gramStart"/>
      <w:r w:rsidRPr="00231242">
        <w:rPr>
          <w:rFonts w:ascii="標楷體" w:eastAsia="標楷體" w:hAnsi="標楷體" w:hint="eastAsia"/>
          <w:szCs w:val="24"/>
        </w:rPr>
        <w:t>105</w:t>
      </w:r>
      <w:proofErr w:type="gramEnd"/>
      <w:r w:rsidRPr="00231242">
        <w:rPr>
          <w:rFonts w:ascii="標楷體" w:eastAsia="標楷體" w:hAnsi="標楷體" w:hint="eastAsia"/>
          <w:szCs w:val="24"/>
        </w:rPr>
        <w:t>年度辦理十二年國民基本教育精進國民中小學教學品質</w:t>
      </w:r>
      <w:r w:rsidR="00D1785E" w:rsidRPr="00231242">
        <w:rPr>
          <w:rFonts w:ascii="標楷體" w:eastAsia="標楷體" w:hAnsi="標楷體" w:hint="eastAsia"/>
          <w:szCs w:val="24"/>
        </w:rPr>
        <w:t>計畫</w:t>
      </w:r>
    </w:p>
    <w:tbl>
      <w:tblPr>
        <w:tblStyle w:val="a6"/>
        <w:tblW w:w="8291" w:type="dxa"/>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291"/>
      </w:tblGrid>
      <w:tr w:rsidR="00231242" w:rsidTr="00231242">
        <w:trPr>
          <w:jc w:val="center"/>
        </w:trPr>
        <w:tc>
          <w:tcPr>
            <w:tcW w:w="8291" w:type="dxa"/>
            <w:shd w:val="clear" w:color="auto" w:fill="F2F2F2" w:themeFill="background1" w:themeFillShade="F2"/>
          </w:tcPr>
          <w:p w:rsidR="00231242" w:rsidRDefault="00231242" w:rsidP="00055ADF">
            <w:pPr>
              <w:ind w:left="707" w:hangingChars="221" w:hanging="707"/>
              <w:contextualSpacing/>
              <w:jc w:val="center"/>
              <w:rPr>
                <w:rFonts w:ascii="標楷體" w:eastAsia="標楷體" w:hAnsi="標楷體"/>
                <w:color w:val="FF0000"/>
                <w:sz w:val="32"/>
                <w:szCs w:val="32"/>
              </w:rPr>
            </w:pPr>
            <w:r>
              <w:rPr>
                <w:rFonts w:ascii="標楷體" w:eastAsia="標楷體" w:hAnsi="標楷體" w:hint="eastAsia"/>
                <w:color w:val="FF0000"/>
                <w:sz w:val="32"/>
                <w:szCs w:val="32"/>
              </w:rPr>
              <w:t>方案</w:t>
            </w:r>
            <w:r w:rsidR="00A50A63">
              <w:rPr>
                <w:rFonts w:ascii="標楷體" w:eastAsia="標楷體" w:hAnsi="標楷體" w:hint="eastAsia"/>
                <w:color w:val="FF0000"/>
                <w:sz w:val="32"/>
                <w:szCs w:val="32"/>
              </w:rPr>
              <w:t>二</w:t>
            </w:r>
            <w:r>
              <w:rPr>
                <w:rFonts w:ascii="標楷體" w:eastAsia="標楷體" w:hAnsi="標楷體" w:hint="eastAsia"/>
                <w:color w:val="FF0000"/>
                <w:sz w:val="32"/>
                <w:szCs w:val="32"/>
              </w:rPr>
              <w:t>：</w:t>
            </w:r>
            <w:r w:rsidR="00A50A63">
              <w:rPr>
                <w:rFonts w:ascii="標楷體" w:eastAsia="標楷體" w:hAnsi="標楷體" w:hint="eastAsia"/>
                <w:color w:val="FF0000"/>
                <w:sz w:val="32"/>
                <w:szCs w:val="32"/>
              </w:rPr>
              <w:t>關鍵教育計畫</w:t>
            </w:r>
            <w:r w:rsidR="00055ADF">
              <w:rPr>
                <w:rFonts w:ascii="標楷體" w:eastAsia="標楷體" w:hAnsi="標楷體"/>
                <w:color w:val="FF0000"/>
                <w:sz w:val="32"/>
                <w:szCs w:val="32"/>
              </w:rPr>
              <w:t xml:space="preserve"> </w:t>
            </w:r>
          </w:p>
        </w:tc>
      </w:tr>
    </w:tbl>
    <w:p w:rsidR="00231242" w:rsidRPr="00231242" w:rsidRDefault="00231242" w:rsidP="00793784">
      <w:pPr>
        <w:spacing w:beforeLines="100" w:before="240"/>
        <w:ind w:left="619" w:hangingChars="221" w:hanging="619"/>
        <w:jc w:val="center"/>
        <w:rPr>
          <w:rFonts w:ascii="標楷體" w:eastAsia="標楷體" w:hAnsi="標楷體"/>
          <w:color w:val="FF0000"/>
          <w:sz w:val="28"/>
          <w:szCs w:val="28"/>
        </w:rPr>
      </w:pPr>
      <w:bookmarkStart w:id="0" w:name="_GoBack"/>
      <w:r w:rsidRPr="00231242">
        <w:rPr>
          <w:rFonts w:ascii="標楷體" w:eastAsia="標楷體" w:hAnsi="標楷體" w:hint="eastAsia"/>
          <w:color w:val="FF0000"/>
          <w:sz w:val="28"/>
          <w:szCs w:val="28"/>
        </w:rPr>
        <w:t>【</w:t>
      </w:r>
      <w:r w:rsidR="00A02E8A">
        <w:rPr>
          <w:rFonts w:ascii="標楷體" w:eastAsia="標楷體" w:hAnsi="標楷體" w:hint="eastAsia"/>
          <w:color w:val="FF0000"/>
          <w:sz w:val="28"/>
          <w:szCs w:val="28"/>
        </w:rPr>
        <w:t>藝術與人文領域配課教師增能研習</w:t>
      </w:r>
      <w:r w:rsidRPr="00231242">
        <w:rPr>
          <w:rFonts w:ascii="標楷體" w:eastAsia="標楷體" w:hAnsi="標楷體" w:hint="eastAsia"/>
          <w:color w:val="FF0000"/>
          <w:sz w:val="28"/>
          <w:szCs w:val="28"/>
        </w:rPr>
        <w:t>】計畫</w:t>
      </w:r>
    </w:p>
    <w:bookmarkEnd w:id="0"/>
    <w:p w:rsidR="000D414D" w:rsidRPr="00D10C0F" w:rsidRDefault="000D414D" w:rsidP="00921902">
      <w:pPr>
        <w:ind w:left="530" w:hangingChars="221" w:hanging="530"/>
        <w:contextualSpacing/>
        <w:jc w:val="center"/>
        <w:rPr>
          <w:rFonts w:ascii="標楷體" w:eastAsia="標楷體" w:hAnsi="標楷體"/>
          <w:color w:val="FF0000"/>
          <w:szCs w:val="24"/>
        </w:rPr>
      </w:pPr>
    </w:p>
    <w:p w:rsidR="00921902" w:rsidRPr="00D10C0F" w:rsidRDefault="000D414D" w:rsidP="00921902">
      <w:pPr>
        <w:pStyle w:val="a3"/>
        <w:tabs>
          <w:tab w:val="left" w:pos="709"/>
        </w:tabs>
        <w:ind w:leftChars="0" w:left="0"/>
        <w:contextualSpacing/>
        <w:rPr>
          <w:rFonts w:ascii="標楷體" w:eastAsia="標楷體" w:hAnsi="標楷體"/>
          <w:b/>
          <w:noProof/>
          <w:color w:val="000000"/>
        </w:rPr>
      </w:pPr>
      <w:r>
        <w:rPr>
          <w:rFonts w:ascii="標楷體" w:eastAsia="標楷體" w:hAnsi="標楷體" w:hint="eastAsia"/>
          <w:b/>
          <w:noProof/>
          <w:color w:val="000000"/>
        </w:rPr>
        <w:t>一</w:t>
      </w:r>
      <w:r w:rsidR="00921902" w:rsidRPr="00D10C0F">
        <w:rPr>
          <w:rFonts w:ascii="標楷體" w:eastAsia="標楷體" w:hAnsi="標楷體" w:hint="eastAsia"/>
          <w:b/>
          <w:noProof/>
          <w:color w:val="000000"/>
        </w:rPr>
        <w:t>、</w:t>
      </w:r>
      <w:r w:rsidR="00921902" w:rsidRPr="00D10C0F">
        <w:rPr>
          <w:rFonts w:ascii="標楷體" w:eastAsia="標楷體" w:hAnsi="標楷體"/>
          <w:b/>
          <w:noProof/>
          <w:color w:val="000000"/>
        </w:rPr>
        <w:t>依據</w:t>
      </w:r>
    </w:p>
    <w:p w:rsidR="00921902" w:rsidRPr="00D10C0F" w:rsidRDefault="000D414D" w:rsidP="007C0AF3">
      <w:pPr>
        <w:ind w:leftChars="200" w:left="960" w:hangingChars="200" w:hanging="480"/>
        <w:contextualSpacing/>
        <w:rPr>
          <w:rFonts w:ascii="標楷體" w:eastAsia="標楷體" w:hAnsi="標楷體"/>
          <w:szCs w:val="24"/>
        </w:rPr>
      </w:pPr>
      <w:r>
        <w:rPr>
          <w:rFonts w:ascii="標楷體" w:eastAsia="標楷體" w:hAnsi="標楷體" w:hint="eastAsia"/>
          <w:szCs w:val="24"/>
        </w:rPr>
        <w:t>(</w:t>
      </w:r>
      <w:proofErr w:type="gramStart"/>
      <w:r>
        <w:rPr>
          <w:rFonts w:ascii="標楷體" w:eastAsia="標楷體" w:hAnsi="標楷體" w:hint="eastAsia"/>
          <w:szCs w:val="24"/>
        </w:rPr>
        <w:t>一</w:t>
      </w:r>
      <w:proofErr w:type="gramEnd"/>
      <w:r>
        <w:rPr>
          <w:rFonts w:ascii="標楷體" w:eastAsia="標楷體" w:hAnsi="標楷體" w:hint="eastAsia"/>
          <w:szCs w:val="24"/>
        </w:rPr>
        <w:t>)</w:t>
      </w:r>
      <w:r w:rsidR="007C0AF3" w:rsidRPr="007C0AF3">
        <w:rPr>
          <w:rFonts w:ascii="標楷體" w:eastAsia="標楷體" w:hAnsi="標楷體" w:hint="eastAsia"/>
          <w:szCs w:val="24"/>
        </w:rPr>
        <w:t>教育部國民及學前教育署補助辦理十二年國民基本教育精進國民中學及國民小學教學品質要點</w:t>
      </w:r>
    </w:p>
    <w:p w:rsidR="00921902" w:rsidRPr="00D10C0F" w:rsidRDefault="000D414D" w:rsidP="000D414D">
      <w:pPr>
        <w:ind w:leftChars="200" w:left="840" w:hangingChars="150" w:hanging="360"/>
        <w:contextualSpacing/>
        <w:rPr>
          <w:rFonts w:ascii="標楷體" w:eastAsia="標楷體" w:hAnsi="標楷體"/>
          <w:szCs w:val="24"/>
        </w:rPr>
      </w:pPr>
      <w:r>
        <w:rPr>
          <w:rFonts w:ascii="標楷體" w:eastAsia="標楷體" w:hAnsi="標楷體" w:hint="eastAsia"/>
          <w:szCs w:val="24"/>
        </w:rPr>
        <w:t>(</w:t>
      </w:r>
      <w:r w:rsidR="00921902" w:rsidRPr="00D10C0F">
        <w:rPr>
          <w:rFonts w:ascii="標楷體" w:eastAsia="標楷體" w:hAnsi="標楷體" w:hint="eastAsia"/>
          <w:szCs w:val="24"/>
        </w:rPr>
        <w:t>二</w:t>
      </w:r>
      <w:r>
        <w:rPr>
          <w:rFonts w:ascii="標楷體" w:eastAsia="標楷體" w:hAnsi="標楷體" w:hint="eastAsia"/>
          <w:szCs w:val="24"/>
        </w:rPr>
        <w:t>)屏東縣</w:t>
      </w:r>
      <w:proofErr w:type="gramStart"/>
      <w:r>
        <w:rPr>
          <w:rFonts w:ascii="標楷體" w:eastAsia="標楷體" w:hAnsi="標楷體" w:hint="eastAsia"/>
          <w:szCs w:val="24"/>
        </w:rPr>
        <w:t>105</w:t>
      </w:r>
      <w:proofErr w:type="gramEnd"/>
      <w:r>
        <w:rPr>
          <w:rFonts w:ascii="標楷體" w:eastAsia="標楷體" w:hAnsi="標楷體" w:hint="eastAsia"/>
          <w:szCs w:val="24"/>
        </w:rPr>
        <w:t>年度辦理十二年國民基本教育精進國民中小學教學品質計畫</w:t>
      </w:r>
    </w:p>
    <w:p w:rsidR="00921902" w:rsidRPr="00D10C0F" w:rsidRDefault="00921902" w:rsidP="00921902">
      <w:pPr>
        <w:contextualSpacing/>
        <w:rPr>
          <w:rFonts w:ascii="標楷體" w:eastAsia="標楷體" w:hAnsi="標楷體"/>
          <w:szCs w:val="24"/>
        </w:rPr>
      </w:pPr>
    </w:p>
    <w:p w:rsidR="00921902" w:rsidRPr="00D10C0F" w:rsidRDefault="00921902" w:rsidP="00921902">
      <w:pPr>
        <w:contextualSpacing/>
        <w:rPr>
          <w:rFonts w:ascii="標楷體" w:eastAsia="標楷體" w:hAnsi="標楷體"/>
          <w:b/>
          <w:szCs w:val="24"/>
        </w:rPr>
      </w:pPr>
      <w:r w:rsidRPr="00D10C0F">
        <w:rPr>
          <w:rFonts w:ascii="標楷體" w:eastAsia="標楷體" w:hAnsi="標楷體" w:hint="eastAsia"/>
          <w:b/>
          <w:szCs w:val="24"/>
        </w:rPr>
        <w:t>二、目標：</w:t>
      </w:r>
    </w:p>
    <w:p w:rsidR="00921902" w:rsidRPr="00D10C0F" w:rsidRDefault="00921902" w:rsidP="00921902">
      <w:pPr>
        <w:ind w:leftChars="200" w:left="480"/>
        <w:contextualSpacing/>
        <w:rPr>
          <w:rFonts w:ascii="標楷體" w:eastAsia="標楷體" w:hAnsi="標楷體"/>
          <w:szCs w:val="24"/>
        </w:rPr>
      </w:pPr>
      <w:r w:rsidRPr="00D10C0F">
        <w:rPr>
          <w:rFonts w:ascii="標楷體" w:eastAsia="標楷體" w:hAnsi="標楷體" w:hint="eastAsia"/>
          <w:szCs w:val="24"/>
        </w:rPr>
        <w:t>(</w:t>
      </w:r>
      <w:proofErr w:type="gramStart"/>
      <w:r w:rsidRPr="00D10C0F">
        <w:rPr>
          <w:rFonts w:ascii="標楷體" w:eastAsia="標楷體" w:hAnsi="標楷體" w:hint="eastAsia"/>
          <w:szCs w:val="24"/>
        </w:rPr>
        <w:t>一</w:t>
      </w:r>
      <w:proofErr w:type="gramEnd"/>
      <w:r w:rsidRPr="00D10C0F">
        <w:rPr>
          <w:rFonts w:ascii="標楷體" w:eastAsia="標楷體" w:hAnsi="標楷體" w:hint="eastAsia"/>
          <w:szCs w:val="24"/>
        </w:rPr>
        <w:t>)</w:t>
      </w:r>
      <w:r w:rsidR="00A02E8A" w:rsidRPr="00A02E8A">
        <w:rPr>
          <w:rFonts w:ascii="標楷體" w:eastAsia="標楷體" w:hAnsi="標楷體" w:hint="eastAsia"/>
          <w:szCs w:val="24"/>
        </w:rPr>
        <w:t>提升國中小教師表演藝術教學技能與教材教法研發應用能力。</w:t>
      </w:r>
    </w:p>
    <w:p w:rsidR="00921902" w:rsidRPr="00D10C0F" w:rsidRDefault="00921902" w:rsidP="00A02E8A">
      <w:pPr>
        <w:ind w:leftChars="200" w:left="480"/>
        <w:contextualSpacing/>
        <w:rPr>
          <w:rFonts w:ascii="標楷體" w:eastAsia="標楷體" w:hAnsi="標楷體"/>
          <w:szCs w:val="24"/>
        </w:rPr>
      </w:pPr>
      <w:r w:rsidRPr="00D10C0F">
        <w:rPr>
          <w:rFonts w:ascii="標楷體" w:eastAsia="標楷體" w:hAnsi="標楷體" w:hint="eastAsia"/>
          <w:szCs w:val="24"/>
        </w:rPr>
        <w:t>(二)</w:t>
      </w:r>
      <w:r w:rsidR="00A02E8A" w:rsidRPr="00A02E8A">
        <w:rPr>
          <w:rFonts w:ascii="標楷體" w:eastAsia="標楷體" w:hAnsi="標楷體" w:hint="eastAsia"/>
          <w:szCs w:val="24"/>
        </w:rPr>
        <w:t>增加教師實際</w:t>
      </w:r>
      <w:r w:rsidR="00A02E8A">
        <w:rPr>
          <w:rFonts w:ascii="標楷體" w:eastAsia="標楷體" w:hAnsi="標楷體" w:hint="eastAsia"/>
          <w:szCs w:val="24"/>
        </w:rPr>
        <w:t>創造性舞蹈與</w:t>
      </w:r>
      <w:r w:rsidR="00A02E8A" w:rsidRPr="00A02E8A">
        <w:rPr>
          <w:rFonts w:ascii="標楷體" w:eastAsia="標楷體" w:hAnsi="標楷體" w:hint="eastAsia"/>
          <w:szCs w:val="24"/>
        </w:rPr>
        <w:t>表演經驗，提升專業素養與教學效能。</w:t>
      </w:r>
    </w:p>
    <w:p w:rsidR="00921902" w:rsidRPr="00D10C0F" w:rsidRDefault="00921902" w:rsidP="00921902">
      <w:pPr>
        <w:contextualSpacing/>
        <w:rPr>
          <w:rFonts w:ascii="標楷體" w:eastAsia="標楷體" w:hAnsi="標楷體"/>
          <w:szCs w:val="24"/>
        </w:rPr>
      </w:pPr>
    </w:p>
    <w:p w:rsidR="00921902" w:rsidRPr="00D10C0F" w:rsidRDefault="00921902" w:rsidP="00921902">
      <w:pPr>
        <w:contextualSpacing/>
        <w:rPr>
          <w:rFonts w:ascii="標楷體" w:eastAsia="標楷體" w:hAnsi="標楷體"/>
          <w:b/>
          <w:szCs w:val="24"/>
        </w:rPr>
      </w:pPr>
      <w:r w:rsidRPr="00D10C0F">
        <w:rPr>
          <w:rFonts w:ascii="標楷體" w:eastAsia="標楷體" w:hAnsi="標楷體" w:hint="eastAsia"/>
          <w:b/>
          <w:szCs w:val="24"/>
        </w:rPr>
        <w:t>三、辦理單位：</w:t>
      </w:r>
    </w:p>
    <w:p w:rsidR="00921902" w:rsidRPr="00D10C0F" w:rsidRDefault="00921902" w:rsidP="00921902">
      <w:pPr>
        <w:ind w:leftChars="200" w:left="480"/>
        <w:contextualSpacing/>
        <w:rPr>
          <w:rFonts w:ascii="標楷體" w:eastAsia="標楷體" w:hAnsi="標楷體"/>
          <w:szCs w:val="24"/>
        </w:rPr>
      </w:pPr>
      <w:r w:rsidRPr="00D10C0F">
        <w:rPr>
          <w:rFonts w:ascii="標楷體" w:eastAsia="標楷體" w:hAnsi="標楷體" w:hint="eastAsia"/>
          <w:szCs w:val="24"/>
        </w:rPr>
        <w:t>(</w:t>
      </w:r>
      <w:proofErr w:type="gramStart"/>
      <w:r w:rsidRPr="00D10C0F">
        <w:rPr>
          <w:rFonts w:ascii="標楷體" w:eastAsia="標楷體" w:hAnsi="標楷體" w:hint="eastAsia"/>
          <w:szCs w:val="24"/>
        </w:rPr>
        <w:t>一</w:t>
      </w:r>
      <w:proofErr w:type="gramEnd"/>
      <w:r w:rsidRPr="00D10C0F">
        <w:rPr>
          <w:rFonts w:ascii="標楷體" w:eastAsia="標楷體" w:hAnsi="標楷體" w:hint="eastAsia"/>
          <w:szCs w:val="24"/>
        </w:rPr>
        <w:t>)指導單位：教育部</w:t>
      </w:r>
    </w:p>
    <w:p w:rsidR="00921902" w:rsidRPr="00D10C0F" w:rsidRDefault="00921902" w:rsidP="00921902">
      <w:pPr>
        <w:ind w:leftChars="200" w:left="480"/>
        <w:contextualSpacing/>
        <w:rPr>
          <w:rFonts w:ascii="標楷體" w:eastAsia="標楷體" w:hAnsi="標楷體"/>
          <w:szCs w:val="24"/>
        </w:rPr>
      </w:pPr>
      <w:r w:rsidRPr="00D10C0F">
        <w:rPr>
          <w:rFonts w:ascii="標楷體" w:eastAsia="標楷體" w:hAnsi="標楷體" w:hint="eastAsia"/>
          <w:szCs w:val="24"/>
        </w:rPr>
        <w:t>(二)主辦單位：屏東縣政府</w:t>
      </w:r>
    </w:p>
    <w:p w:rsidR="00921902" w:rsidRPr="00D10C0F" w:rsidRDefault="00921902" w:rsidP="00921902">
      <w:pPr>
        <w:ind w:leftChars="200" w:left="480"/>
        <w:contextualSpacing/>
        <w:rPr>
          <w:rFonts w:ascii="標楷體" w:eastAsia="標楷體" w:hAnsi="標楷體"/>
          <w:color w:val="FF0000"/>
          <w:szCs w:val="24"/>
        </w:rPr>
      </w:pPr>
      <w:r w:rsidRPr="00D10C0F">
        <w:rPr>
          <w:rFonts w:ascii="標楷體" w:eastAsia="標楷體" w:hAnsi="標楷體" w:hint="eastAsia"/>
          <w:szCs w:val="24"/>
        </w:rPr>
        <w:t>(三)承辦單位：</w:t>
      </w:r>
      <w:r w:rsidR="00A02E8A" w:rsidRPr="00A02E8A">
        <w:rPr>
          <w:rFonts w:ascii="標楷體" w:eastAsia="標楷體" w:hAnsi="標楷體" w:hint="eastAsia"/>
          <w:szCs w:val="24"/>
        </w:rPr>
        <w:t>屏東縣東興國小</w:t>
      </w:r>
    </w:p>
    <w:p w:rsidR="00921902" w:rsidRDefault="00921902" w:rsidP="00A02E8A">
      <w:pPr>
        <w:ind w:leftChars="200" w:left="480"/>
        <w:contextualSpacing/>
        <w:rPr>
          <w:rFonts w:ascii="標楷體" w:eastAsia="標楷體" w:hAnsi="標楷體"/>
          <w:szCs w:val="24"/>
        </w:rPr>
      </w:pPr>
      <w:r w:rsidRPr="00D10C0F">
        <w:rPr>
          <w:rFonts w:ascii="標楷體" w:eastAsia="標楷體" w:hAnsi="標楷體" w:hint="eastAsia"/>
          <w:szCs w:val="24"/>
        </w:rPr>
        <w:t>(四)協辦單位：屏東縣</w:t>
      </w:r>
      <w:r w:rsidR="0096232B">
        <w:rPr>
          <w:rFonts w:ascii="標楷體" w:eastAsia="標楷體" w:hAnsi="標楷體" w:hint="eastAsia"/>
          <w:szCs w:val="24"/>
        </w:rPr>
        <w:t>東港高</w:t>
      </w:r>
      <w:r w:rsidR="00A02E8A">
        <w:rPr>
          <w:rFonts w:ascii="標楷體" w:eastAsia="標楷體" w:hAnsi="標楷體" w:hint="eastAsia"/>
          <w:szCs w:val="24"/>
        </w:rPr>
        <w:t>中</w:t>
      </w:r>
    </w:p>
    <w:p w:rsidR="00A02E8A" w:rsidRPr="00A02E8A" w:rsidRDefault="00A02E8A" w:rsidP="00A02E8A">
      <w:pPr>
        <w:ind w:leftChars="200" w:left="480"/>
        <w:contextualSpacing/>
        <w:rPr>
          <w:rFonts w:ascii="標楷體" w:eastAsia="標楷體" w:hAnsi="標楷體"/>
          <w:szCs w:val="24"/>
        </w:rPr>
      </w:pPr>
    </w:p>
    <w:p w:rsidR="00921902" w:rsidRPr="00D10C0F" w:rsidRDefault="00921902" w:rsidP="00921902">
      <w:pPr>
        <w:contextualSpacing/>
        <w:rPr>
          <w:rFonts w:ascii="標楷體" w:eastAsia="標楷體" w:hAnsi="標楷體"/>
          <w:b/>
          <w:szCs w:val="24"/>
        </w:rPr>
      </w:pPr>
      <w:r w:rsidRPr="00D10C0F">
        <w:rPr>
          <w:rFonts w:ascii="標楷體" w:eastAsia="標楷體" w:hAnsi="標楷體" w:hint="eastAsia"/>
          <w:b/>
          <w:szCs w:val="24"/>
        </w:rPr>
        <w:t>四、實施內容</w:t>
      </w:r>
    </w:p>
    <w:p w:rsidR="00921902" w:rsidRPr="00D10C0F" w:rsidRDefault="00921902" w:rsidP="00921902">
      <w:pPr>
        <w:ind w:leftChars="200" w:left="480"/>
        <w:contextualSpacing/>
        <w:rPr>
          <w:rFonts w:ascii="標楷體" w:eastAsia="標楷體" w:hAnsi="標楷體"/>
          <w:szCs w:val="24"/>
        </w:rPr>
      </w:pPr>
      <w:r w:rsidRPr="00D10C0F">
        <w:rPr>
          <w:rFonts w:ascii="標楷體" w:eastAsia="標楷體" w:hAnsi="標楷體" w:hint="eastAsia"/>
          <w:szCs w:val="24"/>
        </w:rPr>
        <w:t>(</w:t>
      </w:r>
      <w:proofErr w:type="gramStart"/>
      <w:r w:rsidRPr="00D10C0F">
        <w:rPr>
          <w:rFonts w:ascii="標楷體" w:eastAsia="標楷體" w:hAnsi="標楷體" w:hint="eastAsia"/>
          <w:szCs w:val="24"/>
        </w:rPr>
        <w:t>一</w:t>
      </w:r>
      <w:proofErr w:type="gramEnd"/>
      <w:r w:rsidRPr="00D10C0F">
        <w:rPr>
          <w:rFonts w:ascii="標楷體" w:eastAsia="標楷體" w:hAnsi="標楷體" w:hint="eastAsia"/>
          <w:szCs w:val="24"/>
        </w:rPr>
        <w:t>)辦理時間：</w:t>
      </w:r>
      <w:r w:rsidR="0096232B">
        <w:rPr>
          <w:rFonts w:ascii="標楷體" w:eastAsia="標楷體" w:hAnsi="標楷體" w:hint="eastAsia"/>
          <w:szCs w:val="24"/>
        </w:rPr>
        <w:t>105年5月</w:t>
      </w:r>
      <w:r w:rsidR="00F019B3">
        <w:rPr>
          <w:rFonts w:ascii="標楷體" w:eastAsia="標楷體" w:hAnsi="標楷體" w:hint="eastAsia"/>
          <w:szCs w:val="24"/>
        </w:rPr>
        <w:t>21</w:t>
      </w:r>
      <w:r w:rsidR="0096232B">
        <w:rPr>
          <w:rFonts w:ascii="標楷體" w:eastAsia="標楷體" w:hAnsi="標楷體" w:hint="eastAsia"/>
          <w:szCs w:val="24"/>
        </w:rPr>
        <w:t>日</w:t>
      </w:r>
      <w:r w:rsidR="00F019B3">
        <w:rPr>
          <w:rFonts w:ascii="標楷體" w:eastAsia="標楷體" w:hAnsi="標楷體" w:hint="eastAsia"/>
          <w:szCs w:val="24"/>
        </w:rPr>
        <w:t>-22</w:t>
      </w:r>
      <w:r w:rsidR="0096232B">
        <w:rPr>
          <w:rFonts w:ascii="標楷體" w:eastAsia="標楷體" w:hAnsi="標楷體" w:hint="eastAsia"/>
          <w:szCs w:val="24"/>
        </w:rPr>
        <w:t>日</w:t>
      </w:r>
      <w:r w:rsidR="00170D4C" w:rsidRPr="00170D4C">
        <w:rPr>
          <w:rFonts w:ascii="標楷體" w:eastAsia="標楷體" w:hAnsi="標楷體" w:hint="eastAsia"/>
          <w:szCs w:val="24"/>
        </w:rPr>
        <w:t>，共2天。</w:t>
      </w:r>
    </w:p>
    <w:p w:rsidR="00921902" w:rsidRDefault="00921902" w:rsidP="00921902">
      <w:pPr>
        <w:ind w:leftChars="200" w:left="480"/>
        <w:contextualSpacing/>
        <w:rPr>
          <w:rFonts w:ascii="標楷體" w:eastAsia="標楷體" w:hAnsi="標楷體"/>
          <w:szCs w:val="24"/>
        </w:rPr>
      </w:pPr>
      <w:r w:rsidRPr="00D10C0F">
        <w:rPr>
          <w:rFonts w:ascii="標楷體" w:eastAsia="標楷體" w:hAnsi="標楷體" w:hint="eastAsia"/>
          <w:szCs w:val="24"/>
        </w:rPr>
        <w:t>(二)參加對象：</w:t>
      </w:r>
      <w:r w:rsidR="00A02E8A">
        <w:rPr>
          <w:rFonts w:ascii="標楷體" w:eastAsia="標楷體" w:hAnsi="標楷體" w:hint="eastAsia"/>
          <w:szCs w:val="24"/>
        </w:rPr>
        <w:t>預計60</w:t>
      </w:r>
      <w:r w:rsidRPr="00D10C0F">
        <w:rPr>
          <w:rFonts w:ascii="標楷體" w:eastAsia="標楷體" w:hAnsi="標楷體" w:hint="eastAsia"/>
          <w:szCs w:val="24"/>
        </w:rPr>
        <w:t>人</w:t>
      </w:r>
    </w:p>
    <w:p w:rsidR="00A02E8A" w:rsidRPr="00A02E8A" w:rsidRDefault="00A02E8A" w:rsidP="00A02E8A">
      <w:pPr>
        <w:ind w:leftChars="200" w:left="480"/>
        <w:contextualSpacing/>
        <w:rPr>
          <w:rFonts w:ascii="標楷體" w:eastAsia="標楷體" w:hAnsi="標楷體"/>
          <w:szCs w:val="24"/>
        </w:rPr>
      </w:pPr>
      <w:r>
        <w:rPr>
          <w:rFonts w:ascii="標楷體" w:eastAsia="標楷體" w:hAnsi="標楷體" w:hint="eastAsia"/>
          <w:szCs w:val="24"/>
        </w:rPr>
        <w:t xml:space="preserve">    </w:t>
      </w:r>
      <w:r w:rsidRPr="00A02E8A">
        <w:rPr>
          <w:rFonts w:ascii="標楷體" w:eastAsia="標楷體" w:hAnsi="標楷體" w:hint="eastAsia"/>
          <w:szCs w:val="24"/>
        </w:rPr>
        <w:t>1.屏東縣各國中藝文領域教師</w:t>
      </w:r>
      <w:proofErr w:type="gramStart"/>
      <w:r w:rsidRPr="00A02E8A">
        <w:rPr>
          <w:rFonts w:ascii="標楷體" w:eastAsia="標楷體" w:hAnsi="標楷體" w:hint="eastAsia"/>
          <w:szCs w:val="24"/>
        </w:rPr>
        <w:t>務必薦派</w:t>
      </w:r>
      <w:proofErr w:type="gramEnd"/>
      <w:r w:rsidRPr="00A02E8A">
        <w:rPr>
          <w:rFonts w:ascii="標楷體" w:eastAsia="標楷體" w:hAnsi="標楷體" w:hint="eastAsia"/>
          <w:szCs w:val="24"/>
        </w:rPr>
        <w:t>1人參加</w:t>
      </w:r>
    </w:p>
    <w:p w:rsidR="00A02E8A" w:rsidRPr="00A02E8A" w:rsidRDefault="00A02E8A" w:rsidP="00A02E8A">
      <w:pPr>
        <w:ind w:leftChars="200" w:left="480"/>
        <w:contextualSpacing/>
        <w:rPr>
          <w:rFonts w:ascii="標楷體" w:eastAsia="標楷體" w:hAnsi="標楷體"/>
          <w:szCs w:val="24"/>
        </w:rPr>
      </w:pPr>
      <w:r>
        <w:rPr>
          <w:rFonts w:ascii="標楷體" w:eastAsia="標楷體" w:hAnsi="標楷體" w:hint="eastAsia"/>
          <w:szCs w:val="24"/>
        </w:rPr>
        <w:t xml:space="preserve">    </w:t>
      </w:r>
      <w:r w:rsidRPr="00A02E8A">
        <w:rPr>
          <w:rFonts w:ascii="標楷體" w:eastAsia="標楷體" w:hAnsi="標楷體" w:hint="eastAsia"/>
          <w:szCs w:val="24"/>
        </w:rPr>
        <w:t>2.屏東縣各國小教師自由參加</w:t>
      </w:r>
    </w:p>
    <w:p w:rsidR="00A02E8A" w:rsidRPr="00D10C0F" w:rsidRDefault="00A02E8A" w:rsidP="00A02E8A">
      <w:pPr>
        <w:ind w:leftChars="200" w:left="480"/>
        <w:contextualSpacing/>
        <w:rPr>
          <w:rFonts w:ascii="標楷體" w:eastAsia="標楷體" w:hAnsi="標楷體"/>
          <w:szCs w:val="24"/>
        </w:rPr>
      </w:pPr>
      <w:r>
        <w:rPr>
          <w:rFonts w:ascii="標楷體" w:eastAsia="標楷體" w:hAnsi="標楷體" w:hint="eastAsia"/>
          <w:szCs w:val="24"/>
        </w:rPr>
        <w:t xml:space="preserve">    </w:t>
      </w:r>
      <w:r w:rsidRPr="00A02E8A">
        <w:rPr>
          <w:rFonts w:ascii="標楷體" w:eastAsia="標楷體" w:hAnsi="標楷體" w:hint="eastAsia"/>
          <w:szCs w:val="24"/>
        </w:rPr>
        <w:t>3.屏東縣</w:t>
      </w:r>
      <w:r>
        <w:rPr>
          <w:rFonts w:ascii="標楷體" w:eastAsia="標楷體" w:hAnsi="標楷體" w:hint="eastAsia"/>
          <w:szCs w:val="24"/>
        </w:rPr>
        <w:t>國教輔導團</w:t>
      </w:r>
      <w:r w:rsidRPr="00A02E8A">
        <w:rPr>
          <w:rFonts w:ascii="標楷體" w:eastAsia="標楷體" w:hAnsi="標楷體" w:hint="eastAsia"/>
          <w:szCs w:val="24"/>
        </w:rPr>
        <w:t>藝</w:t>
      </w:r>
      <w:r w:rsidR="00F019B3">
        <w:rPr>
          <w:rFonts w:ascii="標楷體" w:eastAsia="標楷體" w:hAnsi="標楷體" w:hint="eastAsia"/>
          <w:szCs w:val="24"/>
        </w:rPr>
        <w:t>術與人</w:t>
      </w:r>
      <w:r w:rsidRPr="00A02E8A">
        <w:rPr>
          <w:rFonts w:ascii="標楷體" w:eastAsia="標楷體" w:hAnsi="標楷體" w:hint="eastAsia"/>
          <w:szCs w:val="24"/>
        </w:rPr>
        <w:t>文領域輔導團員</w:t>
      </w:r>
    </w:p>
    <w:p w:rsidR="00921902" w:rsidRPr="00D10C0F" w:rsidRDefault="00921902" w:rsidP="00921902">
      <w:pPr>
        <w:ind w:leftChars="200" w:left="480"/>
        <w:contextualSpacing/>
        <w:rPr>
          <w:rFonts w:ascii="標楷體" w:eastAsia="標楷體" w:hAnsi="標楷體"/>
          <w:szCs w:val="24"/>
        </w:rPr>
      </w:pPr>
      <w:r w:rsidRPr="00D10C0F">
        <w:rPr>
          <w:rFonts w:ascii="標楷體" w:eastAsia="標楷體" w:hAnsi="標楷體" w:hint="eastAsia"/>
          <w:szCs w:val="24"/>
        </w:rPr>
        <w:t>(三)活動地點：</w:t>
      </w:r>
      <w:r w:rsidR="00F019B3" w:rsidRPr="00F019B3">
        <w:rPr>
          <w:rFonts w:ascii="標楷體" w:eastAsia="標楷體" w:hAnsi="標楷體" w:hint="eastAsia"/>
          <w:szCs w:val="24"/>
        </w:rPr>
        <w:t>東興國小</w:t>
      </w:r>
    </w:p>
    <w:p w:rsidR="00921902" w:rsidRPr="00D10C0F" w:rsidRDefault="00921902" w:rsidP="00921902">
      <w:pPr>
        <w:ind w:leftChars="200" w:left="480"/>
        <w:contextualSpacing/>
        <w:rPr>
          <w:rFonts w:ascii="標楷體" w:eastAsia="標楷體" w:hAnsi="標楷體"/>
          <w:szCs w:val="24"/>
        </w:rPr>
      </w:pPr>
      <w:r w:rsidRPr="00D10C0F">
        <w:rPr>
          <w:rFonts w:ascii="標楷體" w:eastAsia="標楷體" w:hAnsi="標楷體" w:hint="eastAsia"/>
          <w:szCs w:val="24"/>
        </w:rPr>
        <w:t>(四)課程內容：</w:t>
      </w:r>
    </w:p>
    <w:tbl>
      <w:tblPr>
        <w:tblW w:w="9142"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6"/>
        <w:gridCol w:w="1536"/>
        <w:gridCol w:w="3921"/>
        <w:gridCol w:w="1169"/>
      </w:tblGrid>
      <w:tr w:rsidR="00A55588" w:rsidRPr="00F019B3" w:rsidTr="00337826">
        <w:tc>
          <w:tcPr>
            <w:tcW w:w="2516" w:type="dxa"/>
            <w:tcBorders>
              <w:bottom w:val="single" w:sz="4" w:space="0" w:color="auto"/>
            </w:tcBorders>
          </w:tcPr>
          <w:p w:rsidR="00A55588" w:rsidRPr="00F019B3" w:rsidRDefault="00A55588" w:rsidP="00F019B3">
            <w:pPr>
              <w:rPr>
                <w:rFonts w:ascii="標楷體" w:eastAsia="標楷體" w:hAnsi="標楷體"/>
                <w:b/>
              </w:rPr>
            </w:pPr>
            <w:r>
              <w:rPr>
                <w:rFonts w:ascii="標楷體" w:eastAsia="標楷體" w:hAnsi="標楷體" w:hint="eastAsia"/>
                <w:b/>
              </w:rPr>
              <w:t>研習主題</w:t>
            </w:r>
          </w:p>
        </w:tc>
        <w:tc>
          <w:tcPr>
            <w:tcW w:w="6626" w:type="dxa"/>
            <w:gridSpan w:val="3"/>
            <w:tcBorders>
              <w:bottom w:val="single" w:sz="4" w:space="0" w:color="auto"/>
            </w:tcBorders>
          </w:tcPr>
          <w:p w:rsidR="00A55588" w:rsidRPr="00D43E53" w:rsidRDefault="00A55588" w:rsidP="00F019B3">
            <w:pPr>
              <w:rPr>
                <w:rFonts w:ascii="標楷體" w:eastAsia="標楷體" w:hAnsi="標楷體"/>
                <w:b/>
              </w:rPr>
            </w:pPr>
            <w:proofErr w:type="gramStart"/>
            <w:r w:rsidRPr="00D43E53">
              <w:rPr>
                <w:rFonts w:ascii="標楷體" w:eastAsia="標楷體" w:hAnsi="標楷體" w:hint="eastAsia"/>
                <w:b/>
              </w:rPr>
              <w:t>表驗藝術─</w:t>
            </w:r>
            <w:proofErr w:type="gramEnd"/>
            <w:r w:rsidRPr="00D43E53">
              <w:rPr>
                <w:rFonts w:ascii="標楷體" w:eastAsia="標楷體" w:hAnsi="標楷體" w:hint="eastAsia"/>
                <w:b/>
              </w:rPr>
              <w:t>創造性舞蹈教學教師工作坊</w:t>
            </w:r>
          </w:p>
        </w:tc>
      </w:tr>
      <w:tr w:rsidR="00F019B3" w:rsidRPr="00F019B3" w:rsidTr="00337826">
        <w:tc>
          <w:tcPr>
            <w:tcW w:w="2516" w:type="dxa"/>
            <w:tcBorders>
              <w:bottom w:val="single" w:sz="4" w:space="0" w:color="auto"/>
            </w:tcBorders>
          </w:tcPr>
          <w:p w:rsidR="00F019B3" w:rsidRPr="00F019B3" w:rsidRDefault="00F019B3" w:rsidP="00F019B3">
            <w:pPr>
              <w:rPr>
                <w:rFonts w:ascii="標楷體" w:eastAsia="標楷體" w:hAnsi="標楷體"/>
                <w:b/>
              </w:rPr>
            </w:pPr>
            <w:r w:rsidRPr="00F019B3">
              <w:rPr>
                <w:rFonts w:ascii="標楷體" w:eastAsia="標楷體" w:hAnsi="標楷體" w:hint="eastAsia"/>
                <w:b/>
              </w:rPr>
              <w:t>講師</w:t>
            </w:r>
          </w:p>
        </w:tc>
        <w:tc>
          <w:tcPr>
            <w:tcW w:w="6626" w:type="dxa"/>
            <w:gridSpan w:val="3"/>
            <w:tcBorders>
              <w:bottom w:val="single" w:sz="4" w:space="0" w:color="auto"/>
            </w:tcBorders>
          </w:tcPr>
          <w:p w:rsidR="00F019B3" w:rsidRPr="00F019B3" w:rsidRDefault="00337826" w:rsidP="00F019B3">
            <w:pPr>
              <w:rPr>
                <w:rFonts w:ascii="標楷體" w:eastAsia="標楷體" w:hAnsi="標楷體"/>
              </w:rPr>
            </w:pPr>
            <w:r w:rsidRPr="00337826">
              <w:rPr>
                <w:rFonts w:ascii="標楷體" w:eastAsia="標楷體" w:hAnsi="標楷體" w:hint="eastAsia"/>
              </w:rPr>
              <w:t>國立新竹教育大學幼兒教育學系</w:t>
            </w:r>
            <w:r w:rsidR="00F019B3" w:rsidRPr="00F019B3">
              <w:rPr>
                <w:rFonts w:ascii="標楷體" w:eastAsia="標楷體" w:hAnsi="標楷體"/>
              </w:rPr>
              <w:t xml:space="preserve"> </w:t>
            </w:r>
            <w:r w:rsidRPr="00337826">
              <w:rPr>
                <w:rFonts w:ascii="標楷體" w:eastAsia="標楷體" w:hAnsi="標楷體" w:hint="eastAsia"/>
              </w:rPr>
              <w:t>劉淑英</w:t>
            </w:r>
            <w:r>
              <w:rPr>
                <w:rFonts w:ascii="標楷體" w:eastAsia="標楷體" w:hAnsi="標楷體" w:hint="eastAsia"/>
              </w:rPr>
              <w:t>副教授</w:t>
            </w:r>
          </w:p>
        </w:tc>
      </w:tr>
      <w:tr w:rsidR="00F019B3" w:rsidRPr="00F019B3" w:rsidTr="00337826">
        <w:tc>
          <w:tcPr>
            <w:tcW w:w="2516" w:type="dxa"/>
            <w:shd w:val="clear" w:color="auto" w:fill="D9D9D9"/>
          </w:tcPr>
          <w:p w:rsidR="00F019B3" w:rsidRPr="00F019B3" w:rsidRDefault="00F019B3" w:rsidP="00F019B3">
            <w:pPr>
              <w:rPr>
                <w:rFonts w:ascii="標楷體" w:eastAsia="標楷體" w:hAnsi="標楷體"/>
                <w:b/>
              </w:rPr>
            </w:pPr>
            <w:r w:rsidRPr="00F019B3">
              <w:rPr>
                <w:rFonts w:ascii="標楷體" w:eastAsia="標楷體" w:hAnsi="標楷體" w:hint="eastAsia"/>
                <w:b/>
              </w:rPr>
              <w:t>日期</w:t>
            </w:r>
          </w:p>
        </w:tc>
        <w:tc>
          <w:tcPr>
            <w:tcW w:w="1536" w:type="dxa"/>
            <w:shd w:val="clear" w:color="auto" w:fill="D9D9D9"/>
          </w:tcPr>
          <w:p w:rsidR="00F019B3" w:rsidRPr="00F019B3" w:rsidRDefault="00F019B3" w:rsidP="00F019B3">
            <w:pPr>
              <w:rPr>
                <w:rFonts w:ascii="標楷體" w:eastAsia="標楷體" w:hAnsi="標楷體"/>
                <w:b/>
              </w:rPr>
            </w:pPr>
            <w:r w:rsidRPr="00F019B3">
              <w:rPr>
                <w:rFonts w:ascii="標楷體" w:eastAsia="標楷體" w:hAnsi="標楷體" w:hint="eastAsia"/>
                <w:b/>
              </w:rPr>
              <w:t>時間</w:t>
            </w:r>
          </w:p>
        </w:tc>
        <w:tc>
          <w:tcPr>
            <w:tcW w:w="3921" w:type="dxa"/>
            <w:shd w:val="clear" w:color="auto" w:fill="D9D9D9"/>
          </w:tcPr>
          <w:p w:rsidR="00F019B3" w:rsidRPr="00F019B3" w:rsidRDefault="00F019B3" w:rsidP="00F019B3">
            <w:pPr>
              <w:rPr>
                <w:rFonts w:ascii="標楷體" w:eastAsia="標楷體" w:hAnsi="標楷體"/>
                <w:b/>
              </w:rPr>
            </w:pPr>
            <w:r w:rsidRPr="00F019B3">
              <w:rPr>
                <w:rFonts w:ascii="標楷體" w:eastAsia="標楷體" w:hAnsi="標楷體" w:hint="eastAsia"/>
                <w:b/>
              </w:rPr>
              <w:t>內容</w:t>
            </w:r>
          </w:p>
        </w:tc>
        <w:tc>
          <w:tcPr>
            <w:tcW w:w="1169" w:type="dxa"/>
            <w:shd w:val="clear" w:color="auto" w:fill="D9D9D9"/>
          </w:tcPr>
          <w:p w:rsidR="00F019B3" w:rsidRPr="00F019B3" w:rsidRDefault="00F019B3" w:rsidP="00F019B3">
            <w:pPr>
              <w:rPr>
                <w:rFonts w:ascii="標楷體" w:eastAsia="標楷體" w:hAnsi="標楷體"/>
                <w:b/>
              </w:rPr>
            </w:pPr>
            <w:r w:rsidRPr="00F019B3">
              <w:rPr>
                <w:rFonts w:ascii="標楷體" w:eastAsia="標楷體" w:hAnsi="標楷體" w:hint="eastAsia"/>
                <w:b/>
              </w:rPr>
              <w:t>地點</w:t>
            </w:r>
          </w:p>
        </w:tc>
      </w:tr>
      <w:tr w:rsidR="00337826" w:rsidRPr="00F019B3" w:rsidTr="00337826">
        <w:trPr>
          <w:trHeight w:val="315"/>
        </w:trPr>
        <w:tc>
          <w:tcPr>
            <w:tcW w:w="2516" w:type="dxa"/>
            <w:vMerge w:val="restart"/>
            <w:vAlign w:val="center"/>
          </w:tcPr>
          <w:p w:rsidR="00337826" w:rsidRPr="00F019B3" w:rsidRDefault="00337826" w:rsidP="00F019B3">
            <w:pPr>
              <w:jc w:val="center"/>
              <w:rPr>
                <w:rFonts w:ascii="標楷體" w:eastAsia="標楷體" w:hAnsi="標楷體"/>
              </w:rPr>
            </w:pPr>
            <w:r>
              <w:rPr>
                <w:rFonts w:ascii="標楷體" w:eastAsia="標楷體" w:hAnsi="標楷體" w:hint="eastAsia"/>
              </w:rPr>
              <w:t>105</w:t>
            </w:r>
            <w:r w:rsidRPr="00F019B3">
              <w:rPr>
                <w:rFonts w:ascii="標楷體" w:eastAsia="標楷體" w:hAnsi="標楷體" w:hint="eastAsia"/>
              </w:rPr>
              <w:t>年</w:t>
            </w:r>
            <w:r>
              <w:rPr>
                <w:rFonts w:ascii="標楷體" w:eastAsia="標楷體" w:hAnsi="標楷體" w:hint="eastAsia"/>
              </w:rPr>
              <w:t>5</w:t>
            </w:r>
            <w:r w:rsidRPr="00F019B3">
              <w:rPr>
                <w:rFonts w:ascii="標楷體" w:eastAsia="標楷體" w:hAnsi="標楷體" w:hint="eastAsia"/>
              </w:rPr>
              <w:t>月</w:t>
            </w:r>
            <w:r>
              <w:rPr>
                <w:rFonts w:ascii="標楷體" w:eastAsia="標楷體" w:hAnsi="標楷體" w:hint="eastAsia"/>
              </w:rPr>
              <w:t>21</w:t>
            </w:r>
            <w:r w:rsidRPr="00F019B3">
              <w:rPr>
                <w:rFonts w:ascii="標楷體" w:eastAsia="標楷體" w:hAnsi="標楷體" w:hint="eastAsia"/>
              </w:rPr>
              <w:t>日</w:t>
            </w:r>
            <w:r w:rsidRPr="00F019B3">
              <w:rPr>
                <w:rFonts w:ascii="標楷體" w:eastAsia="標楷體" w:hAnsi="標楷體"/>
              </w:rPr>
              <w:t>(</w:t>
            </w:r>
            <w:r>
              <w:rPr>
                <w:rFonts w:ascii="標楷體" w:eastAsia="標楷體" w:hAnsi="標楷體" w:hint="eastAsia"/>
              </w:rPr>
              <w:t>六</w:t>
            </w:r>
            <w:r w:rsidRPr="00F019B3">
              <w:rPr>
                <w:rFonts w:ascii="標楷體" w:eastAsia="標楷體" w:hAnsi="標楷體"/>
              </w:rPr>
              <w:t>)</w:t>
            </w:r>
          </w:p>
        </w:tc>
        <w:tc>
          <w:tcPr>
            <w:tcW w:w="1536" w:type="dxa"/>
            <w:vAlign w:val="center"/>
          </w:tcPr>
          <w:p w:rsidR="00337826" w:rsidRPr="00F019B3" w:rsidRDefault="00337826" w:rsidP="00F019B3">
            <w:pPr>
              <w:jc w:val="center"/>
              <w:rPr>
                <w:rFonts w:ascii="標楷體" w:eastAsia="標楷體" w:hAnsi="標楷體"/>
              </w:rPr>
            </w:pPr>
            <w:r>
              <w:rPr>
                <w:rFonts w:ascii="標楷體" w:eastAsia="標楷體" w:hAnsi="標楷體"/>
              </w:rPr>
              <w:t>9:00~1</w:t>
            </w:r>
            <w:r>
              <w:rPr>
                <w:rFonts w:ascii="標楷體" w:eastAsia="標楷體" w:hAnsi="標楷體" w:hint="eastAsia"/>
              </w:rPr>
              <w:t>2</w:t>
            </w:r>
            <w:r>
              <w:rPr>
                <w:rFonts w:ascii="標楷體" w:eastAsia="標楷體" w:hAnsi="標楷體"/>
              </w:rPr>
              <w:t>:</w:t>
            </w:r>
            <w:r>
              <w:rPr>
                <w:rFonts w:ascii="標楷體" w:eastAsia="標楷體" w:hAnsi="標楷體" w:hint="eastAsia"/>
              </w:rPr>
              <w:t>0</w:t>
            </w:r>
            <w:r w:rsidRPr="00F019B3">
              <w:rPr>
                <w:rFonts w:ascii="標楷體" w:eastAsia="標楷體" w:hAnsi="標楷體"/>
              </w:rPr>
              <w:t>0</w:t>
            </w:r>
          </w:p>
        </w:tc>
        <w:tc>
          <w:tcPr>
            <w:tcW w:w="3921" w:type="dxa"/>
          </w:tcPr>
          <w:p w:rsidR="00487F41" w:rsidRDefault="00487F41" w:rsidP="00487F41">
            <w:pPr>
              <w:rPr>
                <w:rFonts w:ascii="標楷體" w:eastAsia="標楷體" w:hAnsi="標楷體" w:cs="新細明體"/>
                <w:color w:val="111111"/>
                <w:kern w:val="0"/>
                <w:szCs w:val="24"/>
              </w:rPr>
            </w:pPr>
            <w:r>
              <w:rPr>
                <w:rFonts w:ascii="標楷體" w:eastAsia="標楷體" w:hAnsi="標楷體" w:cs="新細明體" w:hint="eastAsia"/>
                <w:color w:val="111111"/>
                <w:kern w:val="0"/>
                <w:szCs w:val="24"/>
              </w:rPr>
              <w:t>1.認識與了解</w:t>
            </w:r>
            <w:r w:rsidR="00337826" w:rsidRPr="00337826">
              <w:rPr>
                <w:rFonts w:ascii="標楷體" w:eastAsia="標楷體" w:hAnsi="標楷體" w:cs="新細明體" w:hint="eastAsia"/>
                <w:color w:val="111111"/>
                <w:kern w:val="0"/>
                <w:szCs w:val="24"/>
              </w:rPr>
              <w:t>創造性舞蹈教學</w:t>
            </w:r>
            <w:r w:rsidR="00337826">
              <w:rPr>
                <w:rFonts w:ascii="標楷體" w:eastAsia="標楷體" w:hAnsi="標楷體" w:cs="新細明體" w:hint="eastAsia"/>
                <w:color w:val="111111"/>
                <w:kern w:val="0"/>
                <w:szCs w:val="24"/>
              </w:rPr>
              <w:t>理論</w:t>
            </w:r>
          </w:p>
          <w:p w:rsidR="00337826" w:rsidRPr="00F019B3" w:rsidRDefault="00487F41" w:rsidP="00487F41">
            <w:pPr>
              <w:rPr>
                <w:rFonts w:ascii="標楷體" w:eastAsia="標楷體" w:hAnsi="標楷體"/>
                <w:szCs w:val="24"/>
              </w:rPr>
            </w:pPr>
            <w:r>
              <w:rPr>
                <w:rFonts w:ascii="標楷體" w:eastAsia="標楷體" w:hAnsi="標楷體" w:cs="新細明體" w:hint="eastAsia"/>
                <w:color w:val="111111"/>
                <w:kern w:val="0"/>
                <w:szCs w:val="24"/>
              </w:rPr>
              <w:t>2.</w:t>
            </w:r>
            <w:r w:rsidRPr="00487F41">
              <w:rPr>
                <w:rFonts w:ascii="標楷體" w:eastAsia="標楷體" w:hAnsi="標楷體" w:cs="新細明體" w:hint="eastAsia"/>
                <w:color w:val="111111"/>
                <w:kern w:val="0"/>
                <w:szCs w:val="24"/>
              </w:rPr>
              <w:t>創造性舞蹈教學</w:t>
            </w:r>
            <w:r>
              <w:rPr>
                <w:rFonts w:ascii="標楷體" w:eastAsia="標楷體" w:hAnsi="標楷體" w:cs="新細明體" w:hint="eastAsia"/>
                <w:color w:val="111111"/>
                <w:kern w:val="0"/>
                <w:szCs w:val="24"/>
              </w:rPr>
              <w:t>行動</w:t>
            </w:r>
            <w:r w:rsidR="00337826">
              <w:rPr>
                <w:rFonts w:ascii="標楷體" w:eastAsia="標楷體" w:hAnsi="標楷體" w:cs="新細明體" w:hint="eastAsia"/>
                <w:color w:val="111111"/>
                <w:kern w:val="0"/>
                <w:szCs w:val="24"/>
              </w:rPr>
              <w:t>實務</w:t>
            </w:r>
          </w:p>
        </w:tc>
        <w:tc>
          <w:tcPr>
            <w:tcW w:w="1169" w:type="dxa"/>
            <w:vMerge w:val="restart"/>
          </w:tcPr>
          <w:p w:rsidR="00337826" w:rsidRPr="00F019B3" w:rsidRDefault="00337826" w:rsidP="00F019B3">
            <w:pPr>
              <w:rPr>
                <w:rFonts w:ascii="標楷體" w:eastAsia="標楷體" w:hAnsi="標楷體"/>
              </w:rPr>
            </w:pPr>
            <w:r w:rsidRPr="00F019B3">
              <w:rPr>
                <w:rFonts w:ascii="標楷體" w:eastAsia="標楷體" w:hAnsi="標楷體" w:hint="eastAsia"/>
              </w:rPr>
              <w:t>東興國小</w:t>
            </w:r>
            <w:r>
              <w:rPr>
                <w:rFonts w:ascii="標楷體" w:eastAsia="標楷體" w:hAnsi="標楷體" w:hint="eastAsia"/>
              </w:rPr>
              <w:t>生活</w:t>
            </w:r>
            <w:r w:rsidRPr="00F019B3">
              <w:rPr>
                <w:rFonts w:ascii="標楷體" w:eastAsia="標楷體" w:hAnsi="標楷體" w:hint="eastAsia"/>
              </w:rPr>
              <w:t>教室</w:t>
            </w:r>
          </w:p>
        </w:tc>
      </w:tr>
      <w:tr w:rsidR="00337826" w:rsidRPr="00F019B3" w:rsidTr="00337826">
        <w:trPr>
          <w:trHeight w:val="315"/>
        </w:trPr>
        <w:tc>
          <w:tcPr>
            <w:tcW w:w="2516" w:type="dxa"/>
            <w:vMerge/>
            <w:vAlign w:val="center"/>
          </w:tcPr>
          <w:p w:rsidR="00337826" w:rsidRDefault="00337826" w:rsidP="00F019B3">
            <w:pPr>
              <w:jc w:val="center"/>
              <w:rPr>
                <w:rFonts w:ascii="標楷體" w:eastAsia="標楷體" w:hAnsi="標楷體"/>
              </w:rPr>
            </w:pPr>
          </w:p>
        </w:tc>
        <w:tc>
          <w:tcPr>
            <w:tcW w:w="1536" w:type="dxa"/>
            <w:vAlign w:val="center"/>
          </w:tcPr>
          <w:p w:rsidR="00337826" w:rsidRPr="00F019B3" w:rsidRDefault="00337826" w:rsidP="00F019B3">
            <w:pPr>
              <w:jc w:val="center"/>
              <w:rPr>
                <w:rFonts w:ascii="標楷體" w:eastAsia="標楷體" w:hAnsi="標楷體"/>
              </w:rPr>
            </w:pPr>
            <w:r>
              <w:rPr>
                <w:rFonts w:ascii="標楷體" w:eastAsia="標楷體" w:hAnsi="標楷體" w:hint="eastAsia"/>
              </w:rPr>
              <w:t>13:30~16:30</w:t>
            </w:r>
          </w:p>
        </w:tc>
        <w:tc>
          <w:tcPr>
            <w:tcW w:w="3921" w:type="dxa"/>
          </w:tcPr>
          <w:p w:rsidR="00337826" w:rsidRDefault="00487F41" w:rsidP="00F019B3">
            <w:pPr>
              <w:rPr>
                <w:rFonts w:ascii="標楷體" w:eastAsia="標楷體" w:hAnsi="標楷體" w:cs="新細明體"/>
                <w:color w:val="111111"/>
                <w:kern w:val="0"/>
                <w:szCs w:val="24"/>
              </w:rPr>
            </w:pPr>
            <w:r>
              <w:rPr>
                <w:rFonts w:ascii="標楷體" w:eastAsia="標楷體" w:hAnsi="標楷體" w:cs="新細明體" w:hint="eastAsia"/>
                <w:color w:val="111111"/>
                <w:kern w:val="0"/>
                <w:szCs w:val="24"/>
              </w:rPr>
              <w:t>1.</w:t>
            </w:r>
            <w:r w:rsidR="00337826" w:rsidRPr="00337826">
              <w:rPr>
                <w:rFonts w:ascii="標楷體" w:eastAsia="標楷體" w:hAnsi="標楷體" w:cs="新細明體" w:hint="eastAsia"/>
                <w:color w:val="111111"/>
                <w:kern w:val="0"/>
                <w:szCs w:val="24"/>
              </w:rPr>
              <w:t>創造性舞蹈教學</w:t>
            </w:r>
            <w:r w:rsidR="00337826">
              <w:rPr>
                <w:rFonts w:ascii="標楷體" w:eastAsia="標楷體" w:hAnsi="標楷體" w:cs="新細明體" w:hint="eastAsia"/>
                <w:color w:val="111111"/>
                <w:kern w:val="0"/>
                <w:szCs w:val="24"/>
              </w:rPr>
              <w:t>與表演課程</w:t>
            </w:r>
            <w:r>
              <w:rPr>
                <w:rFonts w:ascii="標楷體" w:eastAsia="標楷體" w:hAnsi="標楷體" w:cs="新細明體" w:hint="eastAsia"/>
                <w:color w:val="111111"/>
                <w:kern w:val="0"/>
                <w:szCs w:val="24"/>
              </w:rPr>
              <w:t>規劃</w:t>
            </w:r>
          </w:p>
          <w:p w:rsidR="00487F41" w:rsidRPr="00487F41" w:rsidRDefault="00487F41" w:rsidP="00F019B3">
            <w:pPr>
              <w:rPr>
                <w:rFonts w:ascii="標楷體" w:eastAsia="標楷體" w:hAnsi="標楷體" w:cs="新細明體"/>
                <w:color w:val="111111"/>
                <w:kern w:val="0"/>
                <w:szCs w:val="24"/>
              </w:rPr>
            </w:pPr>
            <w:r>
              <w:rPr>
                <w:rFonts w:ascii="標楷體" w:eastAsia="標楷體" w:hAnsi="標楷體" w:cs="新細明體" w:hint="eastAsia"/>
                <w:color w:val="111111"/>
                <w:kern w:val="0"/>
                <w:szCs w:val="24"/>
              </w:rPr>
              <w:t>2.</w:t>
            </w:r>
            <w:r w:rsidRPr="00487F41">
              <w:rPr>
                <w:rFonts w:ascii="標楷體" w:eastAsia="標楷體" w:hAnsi="標楷體" w:cs="新細明體" w:hint="eastAsia"/>
                <w:color w:val="111111"/>
                <w:kern w:val="0"/>
                <w:szCs w:val="24"/>
              </w:rPr>
              <w:t>創造性舞蹈教學與表演</w:t>
            </w:r>
            <w:r>
              <w:rPr>
                <w:rFonts w:ascii="標楷體" w:eastAsia="標楷體" w:hAnsi="標楷體" w:cs="新細明體" w:hint="eastAsia"/>
                <w:color w:val="111111"/>
                <w:kern w:val="0"/>
                <w:szCs w:val="24"/>
              </w:rPr>
              <w:t>教學設計</w:t>
            </w:r>
          </w:p>
        </w:tc>
        <w:tc>
          <w:tcPr>
            <w:tcW w:w="1169" w:type="dxa"/>
            <w:vMerge/>
          </w:tcPr>
          <w:p w:rsidR="00337826" w:rsidRPr="00F019B3" w:rsidRDefault="00337826" w:rsidP="00F019B3">
            <w:pPr>
              <w:rPr>
                <w:rFonts w:ascii="標楷體" w:eastAsia="標楷體" w:hAnsi="標楷體"/>
              </w:rPr>
            </w:pPr>
          </w:p>
        </w:tc>
      </w:tr>
      <w:tr w:rsidR="00487F41" w:rsidRPr="00F019B3" w:rsidTr="00337826">
        <w:trPr>
          <w:trHeight w:val="158"/>
        </w:trPr>
        <w:tc>
          <w:tcPr>
            <w:tcW w:w="2516" w:type="dxa"/>
            <w:vMerge w:val="restart"/>
            <w:vAlign w:val="center"/>
          </w:tcPr>
          <w:p w:rsidR="00487F41" w:rsidRPr="00F019B3" w:rsidRDefault="00487F41" w:rsidP="00487F41">
            <w:pPr>
              <w:jc w:val="center"/>
              <w:rPr>
                <w:rFonts w:ascii="標楷體" w:eastAsia="標楷體" w:hAnsi="標楷體"/>
              </w:rPr>
            </w:pPr>
            <w:r>
              <w:rPr>
                <w:rFonts w:ascii="標楷體" w:eastAsia="標楷體" w:hAnsi="標楷體" w:hint="eastAsia"/>
              </w:rPr>
              <w:t>105</w:t>
            </w:r>
            <w:r w:rsidRPr="00F019B3">
              <w:rPr>
                <w:rFonts w:ascii="標楷體" w:eastAsia="標楷體" w:hAnsi="標楷體" w:hint="eastAsia"/>
              </w:rPr>
              <w:t>年</w:t>
            </w:r>
            <w:r>
              <w:rPr>
                <w:rFonts w:ascii="標楷體" w:eastAsia="標楷體" w:hAnsi="標楷體" w:hint="eastAsia"/>
              </w:rPr>
              <w:t>5</w:t>
            </w:r>
            <w:r w:rsidRPr="00F019B3">
              <w:rPr>
                <w:rFonts w:ascii="標楷體" w:eastAsia="標楷體" w:hAnsi="標楷體" w:hint="eastAsia"/>
              </w:rPr>
              <w:t>月</w:t>
            </w:r>
            <w:r>
              <w:rPr>
                <w:rFonts w:ascii="標楷體" w:eastAsia="標楷體" w:hAnsi="標楷體" w:hint="eastAsia"/>
              </w:rPr>
              <w:t>22</w:t>
            </w:r>
            <w:r w:rsidRPr="00F019B3">
              <w:rPr>
                <w:rFonts w:ascii="標楷體" w:eastAsia="標楷體" w:hAnsi="標楷體" w:hint="eastAsia"/>
              </w:rPr>
              <w:t>日</w:t>
            </w:r>
            <w:r w:rsidRPr="00F019B3">
              <w:rPr>
                <w:rFonts w:ascii="標楷體" w:eastAsia="標楷體" w:hAnsi="標楷體"/>
              </w:rPr>
              <w:t>(</w:t>
            </w:r>
            <w:r>
              <w:rPr>
                <w:rFonts w:ascii="標楷體" w:eastAsia="標楷體" w:hAnsi="標楷體" w:hint="eastAsia"/>
              </w:rPr>
              <w:t>日</w:t>
            </w:r>
            <w:r w:rsidRPr="00F019B3">
              <w:rPr>
                <w:rFonts w:ascii="標楷體" w:eastAsia="標楷體" w:hAnsi="標楷體"/>
              </w:rPr>
              <w:t>)</w:t>
            </w:r>
          </w:p>
        </w:tc>
        <w:tc>
          <w:tcPr>
            <w:tcW w:w="1536" w:type="dxa"/>
            <w:vAlign w:val="center"/>
          </w:tcPr>
          <w:p w:rsidR="00487F41" w:rsidRPr="00F019B3" w:rsidRDefault="00487F41" w:rsidP="00487F41">
            <w:pPr>
              <w:jc w:val="center"/>
              <w:rPr>
                <w:rFonts w:ascii="標楷體" w:eastAsia="標楷體" w:hAnsi="標楷體"/>
              </w:rPr>
            </w:pPr>
            <w:r>
              <w:rPr>
                <w:rFonts w:ascii="標楷體" w:eastAsia="標楷體" w:hAnsi="標楷體"/>
              </w:rPr>
              <w:t>9:00~1</w:t>
            </w:r>
            <w:r>
              <w:rPr>
                <w:rFonts w:ascii="標楷體" w:eastAsia="標楷體" w:hAnsi="標楷體" w:hint="eastAsia"/>
              </w:rPr>
              <w:t>2</w:t>
            </w:r>
            <w:r>
              <w:rPr>
                <w:rFonts w:ascii="標楷體" w:eastAsia="標楷體" w:hAnsi="標楷體"/>
              </w:rPr>
              <w:t>:</w:t>
            </w:r>
            <w:r>
              <w:rPr>
                <w:rFonts w:ascii="標楷體" w:eastAsia="標楷體" w:hAnsi="標楷體" w:hint="eastAsia"/>
              </w:rPr>
              <w:t>0</w:t>
            </w:r>
            <w:r w:rsidRPr="00F019B3">
              <w:rPr>
                <w:rFonts w:ascii="標楷體" w:eastAsia="標楷體" w:hAnsi="標楷體"/>
              </w:rPr>
              <w:t>0</w:t>
            </w:r>
          </w:p>
        </w:tc>
        <w:tc>
          <w:tcPr>
            <w:tcW w:w="3921" w:type="dxa"/>
          </w:tcPr>
          <w:p w:rsidR="00487F41" w:rsidRPr="00F019B3" w:rsidRDefault="00487F41" w:rsidP="00487F41">
            <w:pPr>
              <w:rPr>
                <w:rFonts w:ascii="標楷體" w:eastAsia="標楷體" w:hAnsi="標楷體"/>
                <w:szCs w:val="24"/>
              </w:rPr>
            </w:pPr>
            <w:r w:rsidRPr="00487F41">
              <w:rPr>
                <w:rFonts w:ascii="標楷體" w:eastAsia="標楷體" w:hAnsi="標楷體" w:cs="新細明體" w:hint="eastAsia"/>
                <w:color w:val="111111"/>
                <w:kern w:val="0"/>
                <w:szCs w:val="24"/>
              </w:rPr>
              <w:t>創造性舞蹈教學</w:t>
            </w:r>
            <w:r>
              <w:rPr>
                <w:rFonts w:ascii="標楷體" w:eastAsia="標楷體" w:hAnsi="標楷體" w:cs="新細明體" w:hint="eastAsia"/>
                <w:color w:val="111111"/>
                <w:kern w:val="0"/>
                <w:szCs w:val="24"/>
              </w:rPr>
              <w:t>方法與評量實踐</w:t>
            </w:r>
          </w:p>
        </w:tc>
        <w:tc>
          <w:tcPr>
            <w:tcW w:w="1169" w:type="dxa"/>
            <w:vMerge/>
            <w:vAlign w:val="center"/>
          </w:tcPr>
          <w:p w:rsidR="00487F41" w:rsidRPr="00F019B3" w:rsidRDefault="00487F41" w:rsidP="00487F41">
            <w:pPr>
              <w:widowControl/>
              <w:rPr>
                <w:rFonts w:ascii="標楷體" w:eastAsia="標楷體" w:hAnsi="標楷體"/>
              </w:rPr>
            </w:pPr>
          </w:p>
        </w:tc>
      </w:tr>
      <w:tr w:rsidR="00487F41" w:rsidRPr="00F019B3" w:rsidTr="00337826">
        <w:trPr>
          <w:trHeight w:val="157"/>
        </w:trPr>
        <w:tc>
          <w:tcPr>
            <w:tcW w:w="2516" w:type="dxa"/>
            <w:vMerge/>
            <w:vAlign w:val="center"/>
          </w:tcPr>
          <w:p w:rsidR="00487F41" w:rsidRDefault="00487F41" w:rsidP="00487F41">
            <w:pPr>
              <w:jc w:val="center"/>
              <w:rPr>
                <w:rFonts w:ascii="標楷體" w:eastAsia="標楷體" w:hAnsi="標楷體"/>
              </w:rPr>
            </w:pPr>
          </w:p>
        </w:tc>
        <w:tc>
          <w:tcPr>
            <w:tcW w:w="1536" w:type="dxa"/>
            <w:vAlign w:val="center"/>
          </w:tcPr>
          <w:p w:rsidR="00487F41" w:rsidRPr="00F019B3" w:rsidRDefault="00487F41" w:rsidP="00487F41">
            <w:pPr>
              <w:jc w:val="center"/>
              <w:rPr>
                <w:rFonts w:ascii="標楷體" w:eastAsia="標楷體" w:hAnsi="標楷體"/>
              </w:rPr>
            </w:pPr>
            <w:r>
              <w:rPr>
                <w:rFonts w:ascii="標楷體" w:eastAsia="標楷體" w:hAnsi="標楷體" w:hint="eastAsia"/>
              </w:rPr>
              <w:t>13:30~16:30</w:t>
            </w:r>
          </w:p>
        </w:tc>
        <w:tc>
          <w:tcPr>
            <w:tcW w:w="3921" w:type="dxa"/>
          </w:tcPr>
          <w:p w:rsidR="00487F41" w:rsidRPr="00F019B3" w:rsidRDefault="00487F41" w:rsidP="00487F41">
            <w:pPr>
              <w:rPr>
                <w:rFonts w:ascii="標楷體" w:eastAsia="標楷體" w:hAnsi="標楷體" w:cs="新細明體"/>
                <w:color w:val="111111"/>
                <w:kern w:val="0"/>
                <w:szCs w:val="24"/>
              </w:rPr>
            </w:pPr>
            <w:r w:rsidRPr="00487F41">
              <w:rPr>
                <w:rFonts w:ascii="標楷體" w:eastAsia="標楷體" w:hAnsi="標楷體" w:cs="新細明體" w:hint="eastAsia"/>
                <w:color w:val="111111"/>
                <w:kern w:val="0"/>
                <w:szCs w:val="24"/>
              </w:rPr>
              <w:t>展</w:t>
            </w:r>
            <w:r>
              <w:rPr>
                <w:rFonts w:ascii="標楷體" w:eastAsia="標楷體" w:hAnsi="標楷體" w:cs="新細明體" w:hint="eastAsia"/>
                <w:color w:val="111111"/>
                <w:kern w:val="0"/>
                <w:szCs w:val="24"/>
              </w:rPr>
              <w:t>演</w:t>
            </w:r>
            <w:r w:rsidRPr="00487F41">
              <w:rPr>
                <w:rFonts w:ascii="標楷體" w:eastAsia="標楷體" w:hAnsi="標楷體" w:cs="新細明體" w:hint="eastAsia"/>
                <w:color w:val="111111"/>
                <w:kern w:val="0"/>
                <w:szCs w:val="24"/>
              </w:rPr>
              <w:t>與評析創造性舞蹈教學</w:t>
            </w:r>
          </w:p>
        </w:tc>
        <w:tc>
          <w:tcPr>
            <w:tcW w:w="1169" w:type="dxa"/>
            <w:vMerge/>
            <w:vAlign w:val="center"/>
          </w:tcPr>
          <w:p w:rsidR="00487F41" w:rsidRPr="00F019B3" w:rsidRDefault="00487F41" w:rsidP="00487F41">
            <w:pPr>
              <w:widowControl/>
              <w:rPr>
                <w:rFonts w:ascii="標楷體" w:eastAsia="標楷體" w:hAnsi="標楷體"/>
              </w:rPr>
            </w:pPr>
          </w:p>
        </w:tc>
      </w:tr>
    </w:tbl>
    <w:p w:rsidR="00921902" w:rsidRPr="00F019B3" w:rsidRDefault="00921902" w:rsidP="00921902">
      <w:pPr>
        <w:ind w:leftChars="200" w:left="480"/>
        <w:contextualSpacing/>
        <w:rPr>
          <w:rFonts w:ascii="標楷體" w:eastAsia="標楷體" w:hAnsi="標楷體"/>
          <w:szCs w:val="24"/>
        </w:rPr>
      </w:pPr>
    </w:p>
    <w:p w:rsidR="00921902" w:rsidRDefault="00921902" w:rsidP="00921902">
      <w:pPr>
        <w:ind w:leftChars="200" w:left="480"/>
        <w:contextualSpacing/>
        <w:rPr>
          <w:rFonts w:ascii="標楷體" w:eastAsia="標楷體" w:hAnsi="標楷體"/>
          <w:szCs w:val="24"/>
        </w:rPr>
      </w:pPr>
      <w:r w:rsidRPr="00D10C0F">
        <w:rPr>
          <w:rFonts w:ascii="標楷體" w:eastAsia="標楷體" w:hAnsi="標楷體" w:hint="eastAsia"/>
          <w:szCs w:val="24"/>
        </w:rPr>
        <w:t>(五)其他說明事項：</w:t>
      </w:r>
    </w:p>
    <w:p w:rsidR="008433CA" w:rsidRDefault="008433CA" w:rsidP="008433CA">
      <w:pPr>
        <w:ind w:left="1200" w:hangingChars="500" w:hanging="1200"/>
        <w:rPr>
          <w:rFonts w:ascii="標楷體" w:eastAsia="標楷體" w:hAnsi="標楷體" w:cs="新細明體"/>
          <w:color w:val="111111"/>
          <w:kern w:val="0"/>
          <w:szCs w:val="24"/>
        </w:rPr>
      </w:pPr>
      <w:r>
        <w:rPr>
          <w:rFonts w:ascii="標楷體" w:eastAsia="標楷體" w:hAnsi="標楷體" w:hint="eastAsia"/>
          <w:szCs w:val="24"/>
        </w:rPr>
        <w:t xml:space="preserve">        1.本次活動</w:t>
      </w:r>
      <w:r w:rsidRPr="008433CA">
        <w:rPr>
          <w:rFonts w:ascii="標楷體" w:eastAsia="標楷體" w:hAnsi="標楷體" w:hint="eastAsia"/>
          <w:szCs w:val="24"/>
        </w:rPr>
        <w:t>在橫跨表演藝術與教育兩大領域劉淑英副教授的帶領下，</w:t>
      </w:r>
      <w:r w:rsidRPr="008433CA">
        <w:rPr>
          <w:rFonts w:ascii="標楷體" w:eastAsia="標楷體" w:hAnsi="標楷體" w:cs="新細明體" w:hint="eastAsia"/>
          <w:color w:val="111111"/>
          <w:kern w:val="0"/>
          <w:szCs w:val="24"/>
        </w:rPr>
        <w:t>透過「創造性舞蹈」的教材設計，用簡單、學生聽得懂的語彙溝通，並有效教學。</w:t>
      </w:r>
    </w:p>
    <w:p w:rsidR="008433CA" w:rsidRDefault="008433CA" w:rsidP="008433CA">
      <w:pPr>
        <w:ind w:left="1200" w:hangingChars="500" w:hanging="1200"/>
        <w:rPr>
          <w:rFonts w:ascii="標楷體" w:eastAsia="標楷體" w:hAnsi="標楷體" w:cs="新細明體"/>
          <w:color w:val="111111"/>
          <w:kern w:val="0"/>
          <w:szCs w:val="24"/>
        </w:rPr>
      </w:pPr>
      <w:r>
        <w:rPr>
          <w:rFonts w:ascii="標楷體" w:eastAsia="標楷體" w:hAnsi="標楷體" w:cs="新細明體" w:hint="eastAsia"/>
          <w:color w:val="111111"/>
          <w:kern w:val="0"/>
          <w:szCs w:val="24"/>
        </w:rPr>
        <w:t xml:space="preserve">        2.</w:t>
      </w:r>
      <w:r w:rsidRPr="008433CA">
        <w:rPr>
          <w:rFonts w:ascii="標楷體" w:eastAsia="標楷體" w:hAnsi="標楷體" w:cs="新細明體" w:hint="eastAsia"/>
          <w:color w:val="111111"/>
          <w:kern w:val="0"/>
          <w:szCs w:val="24"/>
        </w:rPr>
        <w:t>劉淑英副教授在研習課堂中，將表演藝術結合</w:t>
      </w:r>
      <w:r>
        <w:rPr>
          <w:rFonts w:ascii="標楷體" w:eastAsia="標楷體" w:hAnsi="標楷體" w:cs="新細明體" w:hint="eastAsia"/>
          <w:color w:val="111111"/>
          <w:kern w:val="0"/>
          <w:szCs w:val="24"/>
        </w:rPr>
        <w:t>律動與創作</w:t>
      </w:r>
      <w:r w:rsidRPr="008433CA">
        <w:rPr>
          <w:rFonts w:ascii="標楷體" w:eastAsia="標楷體" w:hAnsi="標楷體" w:cs="新細明體" w:hint="eastAsia"/>
          <w:color w:val="111111"/>
          <w:kern w:val="0"/>
          <w:szCs w:val="24"/>
        </w:rPr>
        <w:t>，透過</w:t>
      </w:r>
      <w:r w:rsidR="00FC1984">
        <w:rPr>
          <w:rFonts w:ascii="標楷體" w:eastAsia="標楷體" w:hAnsi="標楷體" w:cs="新細明體" w:hint="eastAsia"/>
          <w:color w:val="111111"/>
          <w:kern w:val="0"/>
          <w:szCs w:val="24"/>
        </w:rPr>
        <w:t>創造性</w:t>
      </w:r>
      <w:r w:rsidRPr="008433CA">
        <w:rPr>
          <w:rFonts w:ascii="標楷體" w:eastAsia="標楷體" w:hAnsi="標楷體" w:cs="新細明體" w:hint="eastAsia"/>
          <w:color w:val="111111"/>
          <w:kern w:val="0"/>
          <w:szCs w:val="24"/>
        </w:rPr>
        <w:t>舞蹈的編創活動，讓學生同時親身體認領域</w:t>
      </w:r>
      <w:r>
        <w:rPr>
          <w:rFonts w:ascii="標楷體" w:eastAsia="標楷體" w:hAnsi="標楷體" w:cs="新細明體" w:hint="eastAsia"/>
          <w:color w:val="111111"/>
          <w:kern w:val="0"/>
          <w:szCs w:val="24"/>
        </w:rPr>
        <w:t>內</w:t>
      </w:r>
      <w:r w:rsidRPr="008433CA">
        <w:rPr>
          <w:rFonts w:ascii="標楷體" w:eastAsia="標楷體" w:hAnsi="標楷體" w:cs="新細明體" w:hint="eastAsia"/>
          <w:color w:val="111111"/>
          <w:kern w:val="0"/>
          <w:szCs w:val="24"/>
        </w:rPr>
        <w:t>跨學習</w:t>
      </w:r>
      <w:r>
        <w:rPr>
          <w:rFonts w:ascii="標楷體" w:eastAsia="標楷體" w:hAnsi="標楷體" w:cs="新細明體" w:hint="eastAsia"/>
          <w:color w:val="111111"/>
          <w:kern w:val="0"/>
          <w:szCs w:val="24"/>
        </w:rPr>
        <w:t>類別</w:t>
      </w:r>
      <w:r w:rsidRPr="008433CA">
        <w:rPr>
          <w:rFonts w:ascii="標楷體" w:eastAsia="標楷體" w:hAnsi="標楷體" w:cs="新細明體" w:hint="eastAsia"/>
          <w:color w:val="111111"/>
          <w:kern w:val="0"/>
          <w:szCs w:val="24"/>
        </w:rPr>
        <w:t>的知識。</w:t>
      </w:r>
    </w:p>
    <w:p w:rsidR="008433CA" w:rsidRDefault="008433CA" w:rsidP="008433CA">
      <w:pPr>
        <w:ind w:left="1200" w:hangingChars="500" w:hanging="1200"/>
        <w:rPr>
          <w:rFonts w:ascii="標楷體" w:eastAsia="標楷體" w:hAnsi="標楷體" w:cs="新細明體"/>
          <w:color w:val="111111"/>
          <w:kern w:val="0"/>
          <w:szCs w:val="24"/>
        </w:rPr>
      </w:pPr>
      <w:r>
        <w:rPr>
          <w:rFonts w:ascii="標楷體" w:eastAsia="標楷體" w:hAnsi="標楷體" w:cs="新細明體" w:hint="eastAsia"/>
          <w:color w:val="111111"/>
          <w:kern w:val="0"/>
          <w:szCs w:val="24"/>
        </w:rPr>
        <w:lastRenderedPageBreak/>
        <w:t xml:space="preserve">        3.</w:t>
      </w:r>
      <w:r w:rsidRPr="008433CA">
        <w:rPr>
          <w:rFonts w:ascii="標楷體" w:eastAsia="標楷體" w:hAnsi="標楷體" w:cs="新細明體" w:hint="eastAsia"/>
          <w:color w:val="111111"/>
          <w:kern w:val="0"/>
          <w:szCs w:val="24"/>
        </w:rPr>
        <w:t>藉由本次研習課程，使教師除自身學習創造性舞蹈</w:t>
      </w:r>
      <w:r>
        <w:rPr>
          <w:rFonts w:ascii="標楷體" w:eastAsia="標楷體" w:hAnsi="標楷體" w:cs="新細明體" w:hint="eastAsia"/>
          <w:color w:val="111111"/>
          <w:kern w:val="0"/>
          <w:szCs w:val="24"/>
        </w:rPr>
        <w:t>與戲劇</w:t>
      </w:r>
      <w:r w:rsidRPr="008433CA">
        <w:rPr>
          <w:rFonts w:ascii="標楷體" w:eastAsia="標楷體" w:hAnsi="標楷體" w:cs="新細明體" w:hint="eastAsia"/>
          <w:color w:val="111111"/>
          <w:kern w:val="0"/>
          <w:szCs w:val="24"/>
        </w:rPr>
        <w:t>表演技巧外，更能藉由講師與學生的互動學習表演藝術的教學技巧，使研習成果更能與教學結合。</w:t>
      </w:r>
    </w:p>
    <w:p w:rsidR="008433CA" w:rsidRDefault="008433CA" w:rsidP="005E3037">
      <w:pPr>
        <w:ind w:left="1200" w:hangingChars="500" w:hanging="1200"/>
        <w:rPr>
          <w:rFonts w:ascii="標楷體" w:eastAsia="標楷體" w:hAnsi="標楷體" w:cs="新細明體"/>
          <w:color w:val="111111"/>
          <w:kern w:val="0"/>
          <w:szCs w:val="24"/>
        </w:rPr>
      </w:pPr>
      <w:r>
        <w:rPr>
          <w:rFonts w:ascii="標楷體" w:eastAsia="標楷體" w:hAnsi="標楷體" w:cs="新細明體" w:hint="eastAsia"/>
          <w:color w:val="111111"/>
          <w:kern w:val="0"/>
          <w:szCs w:val="24"/>
        </w:rPr>
        <w:t xml:space="preserve">        4.</w:t>
      </w:r>
      <w:r w:rsidR="005E3037" w:rsidRPr="005E3037">
        <w:rPr>
          <w:rFonts w:ascii="標楷體" w:eastAsia="標楷體" w:hAnsi="標楷體" w:cs="新細明體" w:hint="eastAsia"/>
          <w:color w:val="111111"/>
          <w:kern w:val="0"/>
          <w:szCs w:val="24"/>
        </w:rPr>
        <w:t>創作性</w:t>
      </w:r>
      <w:r w:rsidR="005E3037">
        <w:rPr>
          <w:rFonts w:ascii="標楷體" w:eastAsia="標楷體" w:hAnsi="標楷體" w:cs="新細明體" w:hint="eastAsia"/>
          <w:color w:val="111111"/>
          <w:kern w:val="0"/>
          <w:szCs w:val="24"/>
        </w:rPr>
        <w:t>舞蹈</w:t>
      </w:r>
      <w:r w:rsidR="005E3037" w:rsidRPr="005E3037">
        <w:rPr>
          <w:rFonts w:ascii="標楷體" w:eastAsia="標楷體" w:hAnsi="標楷體" w:cs="新細明體" w:hint="eastAsia"/>
          <w:color w:val="111111"/>
          <w:kern w:val="0"/>
          <w:szCs w:val="24"/>
        </w:rPr>
        <w:t>的模組教學法的步驟為：表演能力</w:t>
      </w:r>
      <w:r w:rsidR="005E3037">
        <w:rPr>
          <w:rFonts w:ascii="標楷體" w:eastAsia="標楷體" w:hAnsi="標楷體" w:cs="新細明體" w:hint="eastAsia"/>
          <w:color w:val="111111"/>
          <w:kern w:val="0"/>
          <w:szCs w:val="24"/>
        </w:rPr>
        <w:t>肢體</w:t>
      </w:r>
      <w:r w:rsidR="005E3037" w:rsidRPr="005E3037">
        <w:rPr>
          <w:rFonts w:ascii="標楷體" w:eastAsia="標楷體" w:hAnsi="標楷體" w:cs="新細明體" w:hint="eastAsia"/>
          <w:color w:val="111111"/>
          <w:kern w:val="0"/>
          <w:szCs w:val="24"/>
        </w:rPr>
        <w:t>的開發</w:t>
      </w:r>
      <w:r w:rsidR="005E3037">
        <w:rPr>
          <w:rFonts w:ascii="標楷體" w:eastAsia="標楷體" w:hAnsi="標楷體" w:cs="新細明體" w:hint="eastAsia"/>
          <w:color w:val="111111"/>
          <w:kern w:val="0"/>
          <w:szCs w:val="24"/>
        </w:rPr>
        <w:t>→</w:t>
      </w:r>
      <w:r w:rsidR="005E3037" w:rsidRPr="005E3037">
        <w:rPr>
          <w:rFonts w:ascii="標楷體" w:eastAsia="標楷體" w:hAnsi="標楷體" w:cs="新細明體" w:hint="eastAsia"/>
          <w:color w:val="111111"/>
          <w:kern w:val="0"/>
          <w:szCs w:val="24"/>
        </w:rPr>
        <w:t>多元能力開發</w:t>
      </w:r>
      <w:r w:rsidR="005E3037">
        <w:rPr>
          <w:rFonts w:ascii="標楷體" w:eastAsia="標楷體" w:hAnsi="標楷體" w:cs="新細明體" w:hint="eastAsia"/>
          <w:color w:val="111111"/>
          <w:kern w:val="0"/>
          <w:szCs w:val="24"/>
        </w:rPr>
        <w:t>→</w:t>
      </w:r>
      <w:r w:rsidR="005E3037" w:rsidRPr="005E3037">
        <w:rPr>
          <w:rFonts w:ascii="標楷體" w:eastAsia="標楷體" w:hAnsi="標楷體" w:cs="新細明體" w:hint="eastAsia"/>
          <w:color w:val="111111"/>
          <w:kern w:val="0"/>
          <w:szCs w:val="24"/>
        </w:rPr>
        <w:t>展演創作</w:t>
      </w:r>
      <w:r w:rsidR="005E3037">
        <w:rPr>
          <w:rFonts w:ascii="標楷體" w:eastAsia="標楷體" w:hAnsi="標楷體" w:cs="新細明體" w:hint="eastAsia"/>
          <w:color w:val="111111"/>
          <w:kern w:val="0"/>
          <w:szCs w:val="24"/>
        </w:rPr>
        <w:t>與呈現→</w:t>
      </w:r>
      <w:r w:rsidR="005E3037" w:rsidRPr="005E3037">
        <w:rPr>
          <w:rFonts w:ascii="標楷體" w:eastAsia="標楷體" w:hAnsi="標楷體" w:cs="新細明體" w:hint="eastAsia"/>
          <w:color w:val="111111"/>
          <w:kern w:val="0"/>
          <w:szCs w:val="24"/>
        </w:rPr>
        <w:t>觀摩與賞析</w:t>
      </w:r>
      <w:r w:rsidR="005E3037">
        <w:rPr>
          <w:rFonts w:ascii="標楷體" w:eastAsia="標楷體" w:hAnsi="標楷體" w:cs="新細明體" w:hint="eastAsia"/>
          <w:color w:val="111111"/>
          <w:kern w:val="0"/>
          <w:szCs w:val="24"/>
        </w:rPr>
        <w:t>→評量與回饋，</w:t>
      </w:r>
      <w:r w:rsidR="005E3037" w:rsidRPr="005E3037">
        <w:rPr>
          <w:rFonts w:ascii="標楷體" w:eastAsia="標楷體" w:hAnsi="標楷體" w:cs="新細明體" w:hint="eastAsia"/>
          <w:color w:val="111111"/>
          <w:kern w:val="0"/>
          <w:szCs w:val="24"/>
        </w:rPr>
        <w:t>分享教學成效。</w:t>
      </w:r>
    </w:p>
    <w:p w:rsidR="00BC0630" w:rsidRDefault="00943D05" w:rsidP="005E3037">
      <w:pPr>
        <w:ind w:left="1200" w:hangingChars="500" w:hanging="1200"/>
        <w:rPr>
          <w:rFonts w:ascii="標楷體" w:eastAsia="標楷體" w:hAnsi="標楷體"/>
        </w:rPr>
      </w:pPr>
      <w:r>
        <w:rPr>
          <w:rFonts w:ascii="標楷體" w:eastAsia="標楷體" w:hAnsi="標楷體" w:cs="新細明體" w:hint="eastAsia"/>
          <w:color w:val="111111"/>
          <w:kern w:val="0"/>
          <w:szCs w:val="24"/>
        </w:rPr>
        <w:t xml:space="preserve">        </w:t>
      </w:r>
      <w:r w:rsidRPr="00943D05">
        <w:rPr>
          <w:rFonts w:ascii="標楷體" w:eastAsia="標楷體" w:hAnsi="標楷體" w:cs="新細明體" w:hint="eastAsia"/>
          <w:b/>
          <w:color w:val="111111"/>
          <w:kern w:val="0"/>
          <w:szCs w:val="24"/>
        </w:rPr>
        <w:t>5.</w:t>
      </w:r>
      <w:r w:rsidRPr="00943D05">
        <w:rPr>
          <w:rFonts w:ascii="標楷體" w:eastAsia="標楷體" w:hAnsi="標楷體" w:hint="eastAsia"/>
        </w:rPr>
        <w:t>參加教師請</w:t>
      </w:r>
      <w:proofErr w:type="gramStart"/>
      <w:r>
        <w:rPr>
          <w:rFonts w:ascii="標楷體" w:eastAsia="標楷體" w:hAnsi="標楷體" w:hint="eastAsia"/>
        </w:rPr>
        <w:t>逕</w:t>
      </w:r>
      <w:proofErr w:type="gramEnd"/>
      <w:r>
        <w:rPr>
          <w:rFonts w:ascii="標楷體" w:eastAsia="標楷體" w:hAnsi="標楷體" w:hint="eastAsia"/>
        </w:rPr>
        <w:t>至教育部全國教師在職進修資訊網報名參加研習(</w:t>
      </w:r>
      <w:hyperlink r:id="rId9" w:history="1">
        <w:r w:rsidR="00BC0630" w:rsidRPr="00FC7E71">
          <w:rPr>
            <w:rStyle w:val="ad"/>
            <w:rFonts w:ascii="標楷體" w:eastAsia="標楷體" w:hAnsi="標楷體"/>
          </w:rPr>
          <w:t>http://www1.inservice.edu.tw/</w:t>
        </w:r>
      </w:hyperlink>
      <w:r w:rsidRPr="00943D05">
        <w:rPr>
          <w:rFonts w:ascii="標楷體" w:eastAsia="標楷體" w:hAnsi="標楷體" w:hint="eastAsia"/>
        </w:rPr>
        <w:t>)。</w:t>
      </w:r>
      <w:r w:rsidR="00BC0630" w:rsidRPr="00BC0630">
        <w:rPr>
          <w:rFonts w:ascii="標楷體" w:eastAsia="標楷體" w:hAnsi="標楷體" w:hint="eastAsia"/>
          <w:b/>
        </w:rPr>
        <w:t>全程參加人員核予12小時研習時數。</w:t>
      </w:r>
    </w:p>
    <w:p w:rsidR="00943D05" w:rsidRPr="00943D05" w:rsidRDefault="00943D05" w:rsidP="005E3037">
      <w:pPr>
        <w:ind w:left="1201" w:hangingChars="500" w:hanging="1201"/>
        <w:rPr>
          <w:rFonts w:ascii="標楷體" w:eastAsia="標楷體" w:hAnsi="標楷體" w:cs="新細明體"/>
          <w:b/>
          <w:color w:val="111111"/>
          <w:kern w:val="0"/>
          <w:szCs w:val="24"/>
        </w:rPr>
      </w:pPr>
      <w:r>
        <w:rPr>
          <w:rFonts w:ascii="標楷體" w:eastAsia="標楷體" w:hAnsi="標楷體" w:cs="新細明體" w:hint="eastAsia"/>
          <w:b/>
          <w:color w:val="111111"/>
          <w:kern w:val="0"/>
          <w:szCs w:val="24"/>
        </w:rPr>
        <w:t xml:space="preserve">        6.參加人員(含工作人員)給予公(差)假登記，由</w:t>
      </w:r>
      <w:proofErr w:type="gramStart"/>
      <w:r>
        <w:rPr>
          <w:rFonts w:ascii="標楷體" w:eastAsia="標楷體" w:hAnsi="標楷體" w:cs="新細明體" w:hint="eastAsia"/>
          <w:b/>
          <w:color w:val="111111"/>
          <w:kern w:val="0"/>
          <w:szCs w:val="24"/>
        </w:rPr>
        <w:t>學校薦派之</w:t>
      </w:r>
      <w:proofErr w:type="gramEnd"/>
      <w:r>
        <w:rPr>
          <w:rFonts w:ascii="標楷體" w:eastAsia="標楷體" w:hAnsi="標楷體" w:cs="新細明體" w:hint="eastAsia"/>
          <w:b/>
          <w:color w:val="111111"/>
          <w:kern w:val="0"/>
          <w:szCs w:val="24"/>
        </w:rPr>
        <w:t>全程參加人員在不影響學校行政及課</w:t>
      </w:r>
      <w:proofErr w:type="gramStart"/>
      <w:r>
        <w:rPr>
          <w:rFonts w:ascii="標楷體" w:eastAsia="標楷體" w:hAnsi="標楷體" w:cs="新細明體" w:hint="eastAsia"/>
          <w:b/>
          <w:color w:val="111111"/>
          <w:kern w:val="0"/>
          <w:szCs w:val="24"/>
        </w:rPr>
        <w:t>務</w:t>
      </w:r>
      <w:proofErr w:type="gramEnd"/>
      <w:r>
        <w:rPr>
          <w:rFonts w:ascii="標楷體" w:eastAsia="標楷體" w:hAnsi="標楷體" w:cs="新細明體" w:hint="eastAsia"/>
          <w:b/>
          <w:color w:val="111111"/>
          <w:kern w:val="0"/>
          <w:szCs w:val="24"/>
        </w:rPr>
        <w:t>下，准予於六個月內補休二天。</w:t>
      </w:r>
    </w:p>
    <w:p w:rsidR="005E3037" w:rsidRPr="005E3037" w:rsidRDefault="005E3037" w:rsidP="005E3037">
      <w:pPr>
        <w:ind w:left="1200" w:hangingChars="500" w:hanging="1200"/>
        <w:rPr>
          <w:rFonts w:ascii="標楷體" w:eastAsia="標楷體" w:hAnsi="標楷體" w:cs="新細明體"/>
          <w:color w:val="111111"/>
          <w:kern w:val="0"/>
          <w:szCs w:val="24"/>
        </w:rPr>
      </w:pPr>
    </w:p>
    <w:p w:rsidR="00921902" w:rsidRPr="008433CA" w:rsidRDefault="00921902" w:rsidP="008433CA">
      <w:pPr>
        <w:ind w:leftChars="200" w:left="480"/>
        <w:contextualSpacing/>
        <w:rPr>
          <w:rFonts w:ascii="標楷體" w:eastAsia="標楷體" w:hAnsi="標楷體"/>
          <w:szCs w:val="24"/>
        </w:rPr>
      </w:pPr>
    </w:p>
    <w:p w:rsidR="00921902" w:rsidRPr="00D10C0F" w:rsidRDefault="007C6B5E" w:rsidP="00231242">
      <w:pPr>
        <w:ind w:left="1682" w:hangingChars="700" w:hanging="1682"/>
        <w:contextualSpacing/>
        <w:rPr>
          <w:rFonts w:ascii="標楷體" w:eastAsia="標楷體" w:hAnsi="標楷體"/>
          <w:szCs w:val="24"/>
        </w:rPr>
      </w:pPr>
      <w:r>
        <w:rPr>
          <w:rFonts w:ascii="標楷體" w:eastAsia="標楷體" w:hAnsi="標楷體" w:hint="eastAsia"/>
          <w:b/>
          <w:szCs w:val="24"/>
        </w:rPr>
        <w:t>五</w:t>
      </w:r>
      <w:r w:rsidR="00921902" w:rsidRPr="00D10C0F">
        <w:rPr>
          <w:rFonts w:ascii="標楷體" w:eastAsia="標楷體" w:hAnsi="標楷體" w:hint="eastAsia"/>
          <w:b/>
          <w:szCs w:val="24"/>
        </w:rPr>
        <w:t>、經費來源：</w:t>
      </w:r>
      <w:r w:rsidR="00921902" w:rsidRPr="00D10C0F">
        <w:rPr>
          <w:rFonts w:ascii="標楷體" w:eastAsia="標楷體" w:hAnsi="標楷體" w:hint="eastAsia"/>
          <w:szCs w:val="24"/>
        </w:rPr>
        <w:t>「</w:t>
      </w:r>
      <w:r w:rsidR="00D1785E" w:rsidRPr="007C0AF3">
        <w:rPr>
          <w:rFonts w:ascii="標楷體" w:eastAsia="標楷體" w:hAnsi="標楷體" w:hint="eastAsia"/>
          <w:szCs w:val="24"/>
        </w:rPr>
        <w:t>教育部國民及學前教育署補助辦理十二年國民基本教育精進國民中學及國民小學教學品質</w:t>
      </w:r>
      <w:r w:rsidR="00D1785E">
        <w:rPr>
          <w:rFonts w:ascii="標楷體" w:eastAsia="標楷體" w:hAnsi="標楷體" w:hint="eastAsia"/>
          <w:szCs w:val="24"/>
        </w:rPr>
        <w:t>」</w:t>
      </w:r>
      <w:r w:rsidR="00921902" w:rsidRPr="00D10C0F">
        <w:rPr>
          <w:rFonts w:ascii="標楷體" w:eastAsia="標楷體" w:hAnsi="標楷體" w:hint="eastAsia"/>
          <w:szCs w:val="24"/>
        </w:rPr>
        <w:t>經費</w:t>
      </w:r>
      <w:r w:rsidR="00D1785E">
        <w:rPr>
          <w:rFonts w:ascii="標楷體" w:eastAsia="標楷體" w:hAnsi="標楷體" w:hint="eastAsia"/>
          <w:szCs w:val="24"/>
        </w:rPr>
        <w:t>下支應</w:t>
      </w:r>
    </w:p>
    <w:p w:rsidR="00921902" w:rsidRPr="00D10C0F" w:rsidRDefault="00921902" w:rsidP="00921902">
      <w:pPr>
        <w:contextualSpacing/>
        <w:rPr>
          <w:rFonts w:ascii="標楷體" w:eastAsia="標楷體" w:hAnsi="標楷體"/>
          <w:szCs w:val="24"/>
        </w:rPr>
      </w:pPr>
    </w:p>
    <w:p w:rsidR="002A5946" w:rsidRPr="005E3037" w:rsidRDefault="007C6B5E" w:rsidP="00921902">
      <w:pPr>
        <w:contextualSpacing/>
        <w:rPr>
          <w:rFonts w:ascii="標楷體" w:eastAsia="標楷體" w:hAnsi="標楷體"/>
          <w:b/>
          <w:szCs w:val="24"/>
        </w:rPr>
      </w:pPr>
      <w:r w:rsidRPr="005E3037">
        <w:rPr>
          <w:rFonts w:ascii="標楷體" w:eastAsia="標楷體" w:hAnsi="標楷體" w:hint="eastAsia"/>
          <w:b/>
          <w:szCs w:val="24"/>
        </w:rPr>
        <w:t>六</w:t>
      </w:r>
      <w:r w:rsidR="00921902" w:rsidRPr="005E3037">
        <w:rPr>
          <w:rFonts w:ascii="標楷體" w:eastAsia="標楷體" w:hAnsi="標楷體" w:hint="eastAsia"/>
          <w:b/>
          <w:szCs w:val="24"/>
        </w:rPr>
        <w:t>、</w:t>
      </w:r>
      <w:r w:rsidR="002A5946" w:rsidRPr="005E3037">
        <w:rPr>
          <w:rFonts w:ascii="標楷體" w:eastAsia="標楷體" w:hAnsi="標楷體" w:hint="eastAsia"/>
          <w:b/>
          <w:szCs w:val="24"/>
        </w:rPr>
        <w:t>成效</w:t>
      </w:r>
      <w:r w:rsidR="00921902" w:rsidRPr="005E3037">
        <w:rPr>
          <w:rFonts w:ascii="標楷體" w:eastAsia="標楷體" w:hAnsi="標楷體" w:hint="eastAsia"/>
          <w:b/>
          <w:szCs w:val="24"/>
        </w:rPr>
        <w:t>檢核機制：</w:t>
      </w:r>
    </w:p>
    <w:p w:rsidR="005E3037" w:rsidRPr="005E3037" w:rsidRDefault="005E3037" w:rsidP="005E3037">
      <w:pPr>
        <w:contextualSpacing/>
        <w:rPr>
          <w:rFonts w:ascii="標楷體" w:eastAsia="標楷體" w:hAnsi="標楷體"/>
          <w:color w:val="000000" w:themeColor="text1"/>
          <w:szCs w:val="24"/>
        </w:rPr>
      </w:pPr>
      <w:r w:rsidRPr="005E3037">
        <w:rPr>
          <w:rFonts w:ascii="標楷體" w:eastAsia="標楷體" w:hAnsi="標楷體" w:hint="eastAsia"/>
          <w:b/>
          <w:color w:val="FF0000"/>
          <w:szCs w:val="24"/>
        </w:rPr>
        <w:t xml:space="preserve">    </w:t>
      </w:r>
      <w:r w:rsidRPr="005E3037">
        <w:rPr>
          <w:rFonts w:ascii="標楷體" w:eastAsia="標楷體" w:hAnsi="標楷體" w:hint="eastAsia"/>
          <w:color w:val="000000" w:themeColor="text1"/>
          <w:szCs w:val="24"/>
        </w:rPr>
        <w:t>(</w:t>
      </w:r>
      <w:proofErr w:type="gramStart"/>
      <w:r w:rsidRPr="005E3037">
        <w:rPr>
          <w:rFonts w:ascii="標楷體" w:eastAsia="標楷體" w:hAnsi="標楷體" w:hint="eastAsia"/>
          <w:color w:val="000000" w:themeColor="text1"/>
          <w:szCs w:val="24"/>
        </w:rPr>
        <w:t>一</w:t>
      </w:r>
      <w:proofErr w:type="gramEnd"/>
      <w:r w:rsidRPr="005E3037">
        <w:rPr>
          <w:rFonts w:ascii="標楷體" w:eastAsia="標楷體" w:hAnsi="標楷體" w:hint="eastAsia"/>
          <w:color w:val="000000" w:themeColor="text1"/>
          <w:szCs w:val="24"/>
        </w:rPr>
        <w:t>)研習</w:t>
      </w:r>
      <w:proofErr w:type="gramStart"/>
      <w:r w:rsidRPr="005E3037">
        <w:rPr>
          <w:rFonts w:ascii="標楷體" w:eastAsia="標楷體" w:hAnsi="標楷體" w:hint="eastAsia"/>
          <w:color w:val="000000" w:themeColor="text1"/>
          <w:szCs w:val="24"/>
        </w:rPr>
        <w:t>教師均需參與</w:t>
      </w:r>
      <w:proofErr w:type="gramEnd"/>
      <w:r w:rsidRPr="005E3037">
        <w:rPr>
          <w:rFonts w:ascii="標楷體" w:eastAsia="標楷體" w:hAnsi="標楷體" w:hint="eastAsia"/>
          <w:color w:val="000000" w:themeColor="text1"/>
          <w:szCs w:val="24"/>
        </w:rPr>
        <w:t>實作發表與分享回饋。</w:t>
      </w:r>
    </w:p>
    <w:p w:rsidR="005E3037" w:rsidRPr="005E3037" w:rsidRDefault="005E3037" w:rsidP="005E3037">
      <w:pPr>
        <w:contextualSpacing/>
        <w:rPr>
          <w:rFonts w:ascii="標楷體" w:eastAsia="標楷體" w:hAnsi="標楷體"/>
          <w:color w:val="000000" w:themeColor="text1"/>
          <w:szCs w:val="24"/>
        </w:rPr>
      </w:pPr>
      <w:r w:rsidRPr="005E3037">
        <w:rPr>
          <w:rFonts w:ascii="標楷體" w:eastAsia="標楷體" w:hAnsi="標楷體" w:hint="eastAsia"/>
          <w:color w:val="000000" w:themeColor="text1"/>
          <w:szCs w:val="24"/>
        </w:rPr>
        <w:t xml:space="preserve">    (二)研習教師填寫回饋單及參與檢討省思座談會。</w:t>
      </w:r>
    </w:p>
    <w:p w:rsidR="00A55588" w:rsidRDefault="005E3037" w:rsidP="00A55588">
      <w:pPr>
        <w:ind w:left="960" w:hangingChars="400" w:hanging="960"/>
        <w:contextualSpacing/>
        <w:rPr>
          <w:rFonts w:ascii="標楷體" w:eastAsia="標楷體" w:hAnsi="標楷體"/>
          <w:color w:val="000000" w:themeColor="text1"/>
          <w:szCs w:val="24"/>
        </w:rPr>
      </w:pPr>
      <w:r w:rsidRPr="005E3037">
        <w:rPr>
          <w:rFonts w:ascii="標楷體" w:eastAsia="標楷體" w:hAnsi="標楷體" w:hint="eastAsia"/>
          <w:color w:val="000000" w:themeColor="text1"/>
          <w:szCs w:val="24"/>
        </w:rPr>
        <w:t xml:space="preserve">    (三)教師將研習所得吸收轉化，並運用於自己的教學中，紀錄教學歷程與省思並參加</w:t>
      </w:r>
      <w:r w:rsidR="00A55588">
        <w:rPr>
          <w:rFonts w:ascii="標楷體" w:eastAsia="標楷體" w:hAnsi="標楷體" w:hint="eastAsia"/>
          <w:color w:val="000000" w:themeColor="text1"/>
          <w:szCs w:val="24"/>
        </w:rPr>
        <w:t>輔導團辦理之</w:t>
      </w:r>
      <w:r w:rsidRPr="005E3037">
        <w:rPr>
          <w:rFonts w:ascii="標楷體" w:eastAsia="標楷體" w:hAnsi="標楷體" w:hint="eastAsia"/>
          <w:color w:val="000000" w:themeColor="text1"/>
          <w:szCs w:val="24"/>
        </w:rPr>
        <w:t>教案</w:t>
      </w:r>
      <w:r w:rsidR="00A55588">
        <w:rPr>
          <w:rFonts w:ascii="標楷體" w:eastAsia="標楷體" w:hAnsi="標楷體" w:hint="eastAsia"/>
          <w:color w:val="000000" w:themeColor="text1"/>
          <w:szCs w:val="24"/>
        </w:rPr>
        <w:t>與多元評量</w:t>
      </w:r>
      <w:r w:rsidRPr="005E3037">
        <w:rPr>
          <w:rFonts w:ascii="標楷體" w:eastAsia="標楷體" w:hAnsi="標楷體" w:hint="eastAsia"/>
          <w:color w:val="000000" w:themeColor="text1"/>
          <w:szCs w:val="24"/>
        </w:rPr>
        <w:t>甄選活動。</w:t>
      </w:r>
    </w:p>
    <w:p w:rsidR="00A55588" w:rsidRPr="00A55588" w:rsidRDefault="00A55588" w:rsidP="00A55588">
      <w:pPr>
        <w:ind w:left="960" w:hangingChars="400" w:hanging="960"/>
        <w:contextualSpacing/>
        <w:rPr>
          <w:rFonts w:ascii="標楷體" w:eastAsia="標楷體" w:hAnsi="標楷體"/>
          <w:color w:val="000000" w:themeColor="text1"/>
          <w:szCs w:val="24"/>
        </w:rPr>
      </w:pPr>
    </w:p>
    <w:p w:rsidR="00921902" w:rsidRPr="00D10C0F" w:rsidRDefault="007C6B5E" w:rsidP="00921902">
      <w:pPr>
        <w:contextualSpacing/>
        <w:rPr>
          <w:rFonts w:ascii="標楷體" w:eastAsia="標楷體" w:hAnsi="標楷體"/>
          <w:szCs w:val="24"/>
        </w:rPr>
      </w:pPr>
      <w:r>
        <w:rPr>
          <w:rFonts w:ascii="標楷體" w:eastAsia="標楷體" w:hAnsi="標楷體" w:hint="eastAsia"/>
          <w:b/>
          <w:szCs w:val="24"/>
        </w:rPr>
        <w:t>七</w:t>
      </w:r>
      <w:r w:rsidR="000D414D">
        <w:rPr>
          <w:rFonts w:ascii="標楷體" w:eastAsia="標楷體" w:hAnsi="標楷體" w:hint="eastAsia"/>
          <w:b/>
          <w:szCs w:val="24"/>
        </w:rPr>
        <w:t>、本計劃經</w:t>
      </w:r>
      <w:r w:rsidR="00921902" w:rsidRPr="00D10C0F">
        <w:rPr>
          <w:rFonts w:ascii="標楷體" w:eastAsia="標楷體" w:hAnsi="標楷體" w:hint="eastAsia"/>
          <w:b/>
          <w:szCs w:val="24"/>
        </w:rPr>
        <w:t>核定後實施。</w:t>
      </w:r>
    </w:p>
    <w:p w:rsidR="00921902" w:rsidRDefault="00921902" w:rsidP="00812774">
      <w:pPr>
        <w:contextualSpacing/>
        <w:rPr>
          <w:rFonts w:ascii="標楷體" w:eastAsia="標楷體" w:hAnsi="標楷體"/>
          <w:szCs w:val="24"/>
        </w:rPr>
      </w:pPr>
    </w:p>
    <w:p w:rsidR="00812774" w:rsidRDefault="00812774" w:rsidP="00812774">
      <w:pPr>
        <w:contextualSpacing/>
        <w:rPr>
          <w:rFonts w:ascii="標楷體" w:eastAsia="標楷體" w:hAnsi="標楷體"/>
          <w:szCs w:val="24"/>
        </w:rPr>
      </w:pPr>
    </w:p>
    <w:p w:rsidR="00812774" w:rsidRDefault="00812774" w:rsidP="00812774">
      <w:pPr>
        <w:contextualSpacing/>
        <w:rPr>
          <w:rFonts w:ascii="標楷體" w:eastAsia="標楷體" w:hAnsi="標楷體"/>
          <w:szCs w:val="24"/>
        </w:rPr>
      </w:pPr>
    </w:p>
    <w:p w:rsidR="00812774" w:rsidRDefault="00812774" w:rsidP="00812774">
      <w:pPr>
        <w:contextualSpacing/>
        <w:rPr>
          <w:rFonts w:ascii="標楷體" w:eastAsia="標楷體" w:hAnsi="標楷體"/>
          <w:szCs w:val="24"/>
        </w:rPr>
      </w:pPr>
    </w:p>
    <w:p w:rsidR="00812774" w:rsidRDefault="00812774" w:rsidP="00812774">
      <w:pPr>
        <w:contextualSpacing/>
        <w:rPr>
          <w:rFonts w:ascii="標楷體" w:eastAsia="標楷體" w:hAnsi="標楷體"/>
          <w:szCs w:val="24"/>
        </w:rPr>
      </w:pPr>
    </w:p>
    <w:p w:rsidR="00812774" w:rsidRDefault="00812774" w:rsidP="00812774">
      <w:pPr>
        <w:contextualSpacing/>
        <w:rPr>
          <w:rFonts w:ascii="標楷體" w:eastAsia="標楷體" w:hAnsi="標楷體"/>
          <w:szCs w:val="24"/>
        </w:rPr>
      </w:pPr>
    </w:p>
    <w:p w:rsidR="00812774" w:rsidRDefault="00812774" w:rsidP="00812774">
      <w:pPr>
        <w:contextualSpacing/>
        <w:rPr>
          <w:rFonts w:ascii="標楷體" w:eastAsia="標楷體" w:hAnsi="標楷體"/>
          <w:szCs w:val="24"/>
        </w:rPr>
      </w:pPr>
    </w:p>
    <w:sectPr w:rsidR="00812774" w:rsidSect="00765417">
      <w:pgSz w:w="11906" w:h="16838"/>
      <w:pgMar w:top="1134" w:right="1134" w:bottom="1134" w:left="1134" w:header="567" w:footer="567" w:gutter="0"/>
      <w:paperSrc w:first="15" w:other="15"/>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399" w:rsidRDefault="00907399" w:rsidP="007C6B5E">
      <w:r>
        <w:separator/>
      </w:r>
    </w:p>
  </w:endnote>
  <w:endnote w:type="continuationSeparator" w:id="0">
    <w:p w:rsidR="00907399" w:rsidRDefault="00907399" w:rsidP="007C6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華康圓體 Std W5">
    <w:altName w:val="細明體"/>
    <w:panose1 w:val="00000000000000000000"/>
    <w:charset w:val="88"/>
    <w:family w:val="modern"/>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399" w:rsidRDefault="00907399" w:rsidP="007C6B5E">
      <w:r>
        <w:separator/>
      </w:r>
    </w:p>
  </w:footnote>
  <w:footnote w:type="continuationSeparator" w:id="0">
    <w:p w:rsidR="00907399" w:rsidRDefault="00907399" w:rsidP="007C6B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66AF5"/>
    <w:multiLevelType w:val="hybridMultilevel"/>
    <w:tmpl w:val="95DC85BA"/>
    <w:lvl w:ilvl="0" w:tplc="CE9E0E4C">
      <w:start w:val="1"/>
      <w:numFmt w:val="ideographLegalTraditional"/>
      <w:lvlText w:val="%1、"/>
      <w:lvlJc w:val="left"/>
      <w:pPr>
        <w:tabs>
          <w:tab w:val="num" w:pos="720"/>
        </w:tabs>
        <w:ind w:left="720" w:hanging="720"/>
      </w:pPr>
      <w:rPr>
        <w:rFonts w:hint="eastAsia"/>
      </w:rPr>
    </w:lvl>
    <w:lvl w:ilvl="1" w:tplc="255A3AFE">
      <w:start w:val="1"/>
      <w:numFmt w:val="taiwaneseCountingThousand"/>
      <w:lvlText w:val="%2、"/>
      <w:lvlJc w:val="left"/>
      <w:pPr>
        <w:tabs>
          <w:tab w:val="num" w:pos="960"/>
        </w:tabs>
        <w:ind w:left="960" w:hanging="480"/>
      </w:pPr>
      <w:rPr>
        <w:rFonts w:hint="eastAsia"/>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67C546B9"/>
    <w:multiLevelType w:val="hybridMultilevel"/>
    <w:tmpl w:val="D6CA8482"/>
    <w:lvl w:ilvl="0" w:tplc="F57093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902"/>
    <w:rsid w:val="00055ADF"/>
    <w:rsid w:val="000877F1"/>
    <w:rsid w:val="000D414D"/>
    <w:rsid w:val="00123691"/>
    <w:rsid w:val="00133C43"/>
    <w:rsid w:val="00170D4C"/>
    <w:rsid w:val="00196598"/>
    <w:rsid w:val="00231242"/>
    <w:rsid w:val="00233908"/>
    <w:rsid w:val="0024163F"/>
    <w:rsid w:val="00282421"/>
    <w:rsid w:val="0029001A"/>
    <w:rsid w:val="00291473"/>
    <w:rsid w:val="002A5946"/>
    <w:rsid w:val="002A661F"/>
    <w:rsid w:val="002E7317"/>
    <w:rsid w:val="00337826"/>
    <w:rsid w:val="00342513"/>
    <w:rsid w:val="003D7631"/>
    <w:rsid w:val="003F2E58"/>
    <w:rsid w:val="00487F41"/>
    <w:rsid w:val="004C6F75"/>
    <w:rsid w:val="004D560F"/>
    <w:rsid w:val="00570174"/>
    <w:rsid w:val="005C0008"/>
    <w:rsid w:val="005E3037"/>
    <w:rsid w:val="00762C9B"/>
    <w:rsid w:val="00765417"/>
    <w:rsid w:val="00793784"/>
    <w:rsid w:val="007C0AF3"/>
    <w:rsid w:val="007C6B5E"/>
    <w:rsid w:val="007D064A"/>
    <w:rsid w:val="00812774"/>
    <w:rsid w:val="00830F76"/>
    <w:rsid w:val="008424AE"/>
    <w:rsid w:val="008433CA"/>
    <w:rsid w:val="00866DA0"/>
    <w:rsid w:val="008A04FC"/>
    <w:rsid w:val="0090060D"/>
    <w:rsid w:val="00907399"/>
    <w:rsid w:val="00921902"/>
    <w:rsid w:val="00943D05"/>
    <w:rsid w:val="0096232B"/>
    <w:rsid w:val="00980909"/>
    <w:rsid w:val="00A02E8A"/>
    <w:rsid w:val="00A50A63"/>
    <w:rsid w:val="00A55588"/>
    <w:rsid w:val="00AB1AF0"/>
    <w:rsid w:val="00BC0630"/>
    <w:rsid w:val="00C51F6F"/>
    <w:rsid w:val="00C55663"/>
    <w:rsid w:val="00D1785E"/>
    <w:rsid w:val="00D43E53"/>
    <w:rsid w:val="00DB5EAA"/>
    <w:rsid w:val="00DC1FCB"/>
    <w:rsid w:val="00E71BC2"/>
    <w:rsid w:val="00F019B3"/>
    <w:rsid w:val="00FB7236"/>
    <w:rsid w:val="00FC1984"/>
    <w:rsid w:val="00FD6504"/>
    <w:rsid w:val="00FF3C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02"/>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921902"/>
    <w:pPr>
      <w:ind w:leftChars="200" w:left="480"/>
    </w:pPr>
    <w:rPr>
      <w:szCs w:val="24"/>
    </w:rPr>
  </w:style>
  <w:style w:type="paragraph" w:styleId="a4">
    <w:name w:val="Plain Text"/>
    <w:aliases w:val="一般文字 字元,Plain Text"/>
    <w:basedOn w:val="a"/>
    <w:link w:val="a5"/>
    <w:rsid w:val="00921902"/>
    <w:rPr>
      <w:rFonts w:ascii="細明體" w:eastAsia="細明體" w:hAnsi="Courier New" w:cs="Courier New"/>
      <w:szCs w:val="24"/>
    </w:rPr>
  </w:style>
  <w:style w:type="character" w:customStyle="1" w:styleId="a5">
    <w:name w:val="純文字 字元"/>
    <w:aliases w:val="一般文字 字元 字元,Plain Text 字元"/>
    <w:basedOn w:val="a0"/>
    <w:link w:val="a4"/>
    <w:rsid w:val="00921902"/>
    <w:rPr>
      <w:rFonts w:ascii="細明體" w:eastAsia="細明體" w:hAnsi="Courier New" w:cs="Courier New"/>
      <w:szCs w:val="24"/>
    </w:rPr>
  </w:style>
  <w:style w:type="table" w:styleId="a6">
    <w:name w:val="Table Grid"/>
    <w:basedOn w:val="a1"/>
    <w:uiPriority w:val="59"/>
    <w:rsid w:val="002312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7C6B5E"/>
    <w:pPr>
      <w:tabs>
        <w:tab w:val="center" w:pos="4153"/>
        <w:tab w:val="right" w:pos="8306"/>
      </w:tabs>
      <w:snapToGrid w:val="0"/>
    </w:pPr>
    <w:rPr>
      <w:sz w:val="20"/>
    </w:rPr>
  </w:style>
  <w:style w:type="character" w:customStyle="1" w:styleId="a8">
    <w:name w:val="頁首 字元"/>
    <w:basedOn w:val="a0"/>
    <w:link w:val="a7"/>
    <w:uiPriority w:val="99"/>
    <w:rsid w:val="007C6B5E"/>
    <w:rPr>
      <w:rFonts w:ascii="Times New Roman" w:eastAsia="新細明體" w:hAnsi="Times New Roman" w:cs="Times New Roman"/>
      <w:sz w:val="20"/>
      <w:szCs w:val="20"/>
    </w:rPr>
  </w:style>
  <w:style w:type="paragraph" w:styleId="a9">
    <w:name w:val="footer"/>
    <w:basedOn w:val="a"/>
    <w:link w:val="aa"/>
    <w:uiPriority w:val="99"/>
    <w:unhideWhenUsed/>
    <w:rsid w:val="007C6B5E"/>
    <w:pPr>
      <w:tabs>
        <w:tab w:val="center" w:pos="4153"/>
        <w:tab w:val="right" w:pos="8306"/>
      </w:tabs>
      <w:snapToGrid w:val="0"/>
    </w:pPr>
    <w:rPr>
      <w:sz w:val="20"/>
    </w:rPr>
  </w:style>
  <w:style w:type="character" w:customStyle="1" w:styleId="aa">
    <w:name w:val="頁尾 字元"/>
    <w:basedOn w:val="a0"/>
    <w:link w:val="a9"/>
    <w:uiPriority w:val="99"/>
    <w:rsid w:val="007C6B5E"/>
    <w:rPr>
      <w:rFonts w:ascii="Times New Roman" w:eastAsia="新細明體" w:hAnsi="Times New Roman" w:cs="Times New Roman"/>
      <w:sz w:val="20"/>
      <w:szCs w:val="20"/>
    </w:rPr>
  </w:style>
  <w:style w:type="paragraph" w:customStyle="1" w:styleId="ParaAttribute19">
    <w:name w:val="ParaAttribute19"/>
    <w:rsid w:val="00DB5EAA"/>
    <w:pPr>
      <w:widowControl w:val="0"/>
      <w:spacing w:line="340" w:lineRule="exact"/>
      <w:ind w:left="-48" w:right="-48"/>
    </w:pPr>
    <w:rPr>
      <w:rFonts w:ascii="Times New Roman" w:eastAsia="Batang" w:hAnsi="Times New Roman" w:cs="Times New Roman"/>
      <w:kern w:val="0"/>
      <w:sz w:val="20"/>
      <w:szCs w:val="20"/>
    </w:rPr>
  </w:style>
  <w:style w:type="character" w:customStyle="1" w:styleId="CharAttribute57">
    <w:name w:val="CharAttribute57"/>
    <w:rsid w:val="00DB5EAA"/>
    <w:rPr>
      <w:rFonts w:ascii="華康圓體 Std W5" w:eastAsia="華康圓體 Std W5"/>
      <w:sz w:val="24"/>
    </w:rPr>
  </w:style>
  <w:style w:type="paragraph" w:styleId="ab">
    <w:name w:val="Balloon Text"/>
    <w:basedOn w:val="a"/>
    <w:link w:val="ac"/>
    <w:uiPriority w:val="99"/>
    <w:semiHidden/>
    <w:unhideWhenUsed/>
    <w:rsid w:val="00DB5EAA"/>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DB5EAA"/>
    <w:rPr>
      <w:rFonts w:asciiTheme="majorHAnsi" w:eastAsiaTheme="majorEastAsia" w:hAnsiTheme="majorHAnsi" w:cstheme="majorBidi"/>
      <w:sz w:val="18"/>
      <w:szCs w:val="18"/>
    </w:rPr>
  </w:style>
  <w:style w:type="character" w:styleId="ad">
    <w:name w:val="Hyperlink"/>
    <w:basedOn w:val="a0"/>
    <w:uiPriority w:val="99"/>
    <w:unhideWhenUsed/>
    <w:rsid w:val="00DB5E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02"/>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921902"/>
    <w:pPr>
      <w:ind w:leftChars="200" w:left="480"/>
    </w:pPr>
    <w:rPr>
      <w:szCs w:val="24"/>
    </w:rPr>
  </w:style>
  <w:style w:type="paragraph" w:styleId="a4">
    <w:name w:val="Plain Text"/>
    <w:aliases w:val="一般文字 字元,Plain Text"/>
    <w:basedOn w:val="a"/>
    <w:link w:val="a5"/>
    <w:rsid w:val="00921902"/>
    <w:rPr>
      <w:rFonts w:ascii="細明體" w:eastAsia="細明體" w:hAnsi="Courier New" w:cs="Courier New"/>
      <w:szCs w:val="24"/>
    </w:rPr>
  </w:style>
  <w:style w:type="character" w:customStyle="1" w:styleId="a5">
    <w:name w:val="純文字 字元"/>
    <w:aliases w:val="一般文字 字元 字元,Plain Text 字元"/>
    <w:basedOn w:val="a0"/>
    <w:link w:val="a4"/>
    <w:rsid w:val="00921902"/>
    <w:rPr>
      <w:rFonts w:ascii="細明體" w:eastAsia="細明體" w:hAnsi="Courier New" w:cs="Courier New"/>
      <w:szCs w:val="24"/>
    </w:rPr>
  </w:style>
  <w:style w:type="table" w:styleId="a6">
    <w:name w:val="Table Grid"/>
    <w:basedOn w:val="a1"/>
    <w:uiPriority w:val="59"/>
    <w:rsid w:val="002312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7C6B5E"/>
    <w:pPr>
      <w:tabs>
        <w:tab w:val="center" w:pos="4153"/>
        <w:tab w:val="right" w:pos="8306"/>
      </w:tabs>
      <w:snapToGrid w:val="0"/>
    </w:pPr>
    <w:rPr>
      <w:sz w:val="20"/>
    </w:rPr>
  </w:style>
  <w:style w:type="character" w:customStyle="1" w:styleId="a8">
    <w:name w:val="頁首 字元"/>
    <w:basedOn w:val="a0"/>
    <w:link w:val="a7"/>
    <w:uiPriority w:val="99"/>
    <w:rsid w:val="007C6B5E"/>
    <w:rPr>
      <w:rFonts w:ascii="Times New Roman" w:eastAsia="新細明體" w:hAnsi="Times New Roman" w:cs="Times New Roman"/>
      <w:sz w:val="20"/>
      <w:szCs w:val="20"/>
    </w:rPr>
  </w:style>
  <w:style w:type="paragraph" w:styleId="a9">
    <w:name w:val="footer"/>
    <w:basedOn w:val="a"/>
    <w:link w:val="aa"/>
    <w:uiPriority w:val="99"/>
    <w:unhideWhenUsed/>
    <w:rsid w:val="007C6B5E"/>
    <w:pPr>
      <w:tabs>
        <w:tab w:val="center" w:pos="4153"/>
        <w:tab w:val="right" w:pos="8306"/>
      </w:tabs>
      <w:snapToGrid w:val="0"/>
    </w:pPr>
    <w:rPr>
      <w:sz w:val="20"/>
    </w:rPr>
  </w:style>
  <w:style w:type="character" w:customStyle="1" w:styleId="aa">
    <w:name w:val="頁尾 字元"/>
    <w:basedOn w:val="a0"/>
    <w:link w:val="a9"/>
    <w:uiPriority w:val="99"/>
    <w:rsid w:val="007C6B5E"/>
    <w:rPr>
      <w:rFonts w:ascii="Times New Roman" w:eastAsia="新細明體" w:hAnsi="Times New Roman" w:cs="Times New Roman"/>
      <w:sz w:val="20"/>
      <w:szCs w:val="20"/>
    </w:rPr>
  </w:style>
  <w:style w:type="paragraph" w:customStyle="1" w:styleId="ParaAttribute19">
    <w:name w:val="ParaAttribute19"/>
    <w:rsid w:val="00DB5EAA"/>
    <w:pPr>
      <w:widowControl w:val="0"/>
      <w:spacing w:line="340" w:lineRule="exact"/>
      <w:ind w:left="-48" w:right="-48"/>
    </w:pPr>
    <w:rPr>
      <w:rFonts w:ascii="Times New Roman" w:eastAsia="Batang" w:hAnsi="Times New Roman" w:cs="Times New Roman"/>
      <w:kern w:val="0"/>
      <w:sz w:val="20"/>
      <w:szCs w:val="20"/>
    </w:rPr>
  </w:style>
  <w:style w:type="character" w:customStyle="1" w:styleId="CharAttribute57">
    <w:name w:val="CharAttribute57"/>
    <w:rsid w:val="00DB5EAA"/>
    <w:rPr>
      <w:rFonts w:ascii="華康圓體 Std W5" w:eastAsia="華康圓體 Std W5"/>
      <w:sz w:val="24"/>
    </w:rPr>
  </w:style>
  <w:style w:type="paragraph" w:styleId="ab">
    <w:name w:val="Balloon Text"/>
    <w:basedOn w:val="a"/>
    <w:link w:val="ac"/>
    <w:uiPriority w:val="99"/>
    <w:semiHidden/>
    <w:unhideWhenUsed/>
    <w:rsid w:val="00DB5EAA"/>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DB5EAA"/>
    <w:rPr>
      <w:rFonts w:asciiTheme="majorHAnsi" w:eastAsiaTheme="majorEastAsia" w:hAnsiTheme="majorHAnsi" w:cstheme="majorBidi"/>
      <w:sz w:val="18"/>
      <w:szCs w:val="18"/>
    </w:rPr>
  </w:style>
  <w:style w:type="character" w:styleId="ad">
    <w:name w:val="Hyperlink"/>
    <w:basedOn w:val="a0"/>
    <w:uiPriority w:val="99"/>
    <w:unhideWhenUsed/>
    <w:rsid w:val="00DB5E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1.inservice.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C2A7A-31E1-468B-8642-97F88091B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209</Words>
  <Characters>1196</Characters>
  <Application>Microsoft Office Word</Application>
  <DocSecurity>4</DocSecurity>
  <Lines>9</Lines>
  <Paragraphs>2</Paragraphs>
  <ScaleCrop>false</ScaleCrop>
  <Company/>
  <LinksUpToDate>false</LinksUpToDate>
  <CharactersWithSpaces>1403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chunju</dc:creator>
  <cp:lastModifiedBy>Administrator</cp:lastModifiedBy>
  <cp:revision>2</cp:revision>
  <dcterms:created xsi:type="dcterms:W3CDTF">2016-04-08T08:35:00Z</dcterms:created>
  <dcterms:modified xsi:type="dcterms:W3CDTF">2016-04-08T08:35:00Z</dcterms:modified>
</cp:coreProperties>
</file>