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92" w:rsidRPr="004826C1" w:rsidRDefault="00673D92" w:rsidP="002E0581">
      <w:pPr>
        <w:pStyle w:val="11"/>
      </w:pPr>
      <w:bookmarkStart w:id="0" w:name="_GoBack"/>
      <w:bookmarkEnd w:id="0"/>
      <w:r w:rsidRPr="004826C1">
        <w:t>10</w:t>
      </w:r>
      <w:r w:rsidRPr="004826C1">
        <w:rPr>
          <w:rFonts w:hint="eastAsia"/>
        </w:rPr>
        <w:t>4</w:t>
      </w:r>
      <w:r w:rsidRPr="004826C1">
        <w:rPr>
          <w:rFonts w:hint="eastAsia"/>
        </w:rPr>
        <w:t>年屏東縣</w:t>
      </w:r>
      <w:r w:rsidRPr="004826C1">
        <w:rPr>
          <w:rFonts w:hint="eastAsia"/>
        </w:rPr>
        <w:t xml:space="preserve"> </w:t>
      </w:r>
      <w:r w:rsidRPr="004826C1">
        <w:rPr>
          <w:rFonts w:hint="eastAsia"/>
        </w:rPr>
        <w:t>環境智慧年</w:t>
      </w:r>
    </w:p>
    <w:p w:rsidR="00DB5453" w:rsidRPr="004826C1" w:rsidRDefault="00A13F4F" w:rsidP="002E0581">
      <w:pPr>
        <w:pStyle w:val="11"/>
      </w:pPr>
      <w:r w:rsidRPr="004826C1">
        <w:rPr>
          <w:rFonts w:hint="eastAsia"/>
        </w:rPr>
        <w:t>「</w:t>
      </w:r>
      <w:r w:rsidR="00F92553" w:rsidRPr="004826C1">
        <w:rPr>
          <w:rFonts w:hint="eastAsia"/>
        </w:rPr>
        <w:t>拿護照‧作伙來上課</w:t>
      </w:r>
      <w:r w:rsidRPr="004826C1">
        <w:rPr>
          <w:rFonts w:hint="eastAsia"/>
        </w:rPr>
        <w:t>」</w:t>
      </w:r>
      <w:r w:rsidR="00673D92" w:rsidRPr="004826C1">
        <w:rPr>
          <w:rFonts w:hint="eastAsia"/>
        </w:rPr>
        <w:t>報名簡章</w:t>
      </w:r>
    </w:p>
    <w:p w:rsidR="00F92553" w:rsidRPr="004826C1" w:rsidRDefault="00FF422D" w:rsidP="00F92553">
      <w:pPr>
        <w:adjustRightInd w:val="0"/>
        <w:snapToGrid w:val="0"/>
        <w:spacing w:beforeLines="50" w:before="180" w:line="40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一、活動</w:t>
      </w:r>
      <w:r w:rsidR="001E7D52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目的</w:t>
      </w:r>
      <w:r w:rsidR="00F92553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60C20" w:rsidRPr="004826C1" w:rsidRDefault="00367E48" w:rsidP="00367E48">
      <w:pPr>
        <w:adjustRightInd w:val="0"/>
        <w:snapToGrid w:val="0"/>
        <w:spacing w:beforeLines="50" w:before="180" w:line="4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FF422D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060C2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主題涵蓋自然保育、有機農業、生物多樣性、水資源保育等多項環境教育領域，活動中將藉由「有獎徵答」方式評量民眾是否吸收相關知識，鼓勵踴躍回饋分享觀後心得。</w:t>
      </w:r>
    </w:p>
    <w:p w:rsidR="00060C20" w:rsidRPr="004826C1" w:rsidRDefault="00367E48" w:rsidP="00367E48">
      <w:pPr>
        <w:adjustRightInd w:val="0"/>
        <w:snapToGrid w:val="0"/>
        <w:spacing w:beforeLines="50" w:before="180" w:line="4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060C2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提升環境教育價值觀與態度：增進公民的環境知識同時建立積極正向的環境價值觀與態度，以提升其環境責任感，使其具有環境行動，成為具有環境素養的公民。</w:t>
      </w:r>
    </w:p>
    <w:p w:rsidR="00060C20" w:rsidRPr="004826C1" w:rsidRDefault="00367E48" w:rsidP="00367E48">
      <w:pPr>
        <w:adjustRightInd w:val="0"/>
        <w:snapToGrid w:val="0"/>
        <w:spacing w:beforeLines="50" w:before="180" w:line="4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060C2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綠色生活營造：近年食安問題頻傳，課程除了介紹有機無毒農園，居家落實節能</w:t>
      </w:r>
      <w:proofErr w:type="gramStart"/>
      <w:r w:rsidR="00060C2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減碳之</w:t>
      </w:r>
      <w:proofErr w:type="gramEnd"/>
      <w:r w:rsidR="00060C2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具體作為，更針對食物教育著手，呼籲民眾共同積極推動綠色生活，珍惜地球資源，打造低碳城鄉。</w:t>
      </w:r>
    </w:p>
    <w:p w:rsidR="00F92553" w:rsidRPr="004826C1" w:rsidRDefault="001E7D52" w:rsidP="00FB67C8">
      <w:pPr>
        <w:adjustRightInd w:val="0"/>
        <w:snapToGrid w:val="0"/>
        <w:spacing w:beforeLines="50" w:before="180" w:line="36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F92553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、指導單位：行政院環境保護署。</w:t>
      </w:r>
    </w:p>
    <w:p w:rsidR="00F92553" w:rsidRPr="004826C1" w:rsidRDefault="001E7D52" w:rsidP="00FB67C8">
      <w:pPr>
        <w:adjustRightInd w:val="0"/>
        <w:snapToGrid w:val="0"/>
        <w:spacing w:beforeLines="50" w:before="180" w:line="36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F92553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、主辦單位：屏東縣政府環境保護局。</w:t>
      </w:r>
    </w:p>
    <w:p w:rsidR="00F92553" w:rsidRPr="004826C1" w:rsidRDefault="001E7D52" w:rsidP="00FB67C8">
      <w:pPr>
        <w:adjustRightInd w:val="0"/>
        <w:snapToGrid w:val="0"/>
        <w:spacing w:beforeLines="50" w:before="180" w:line="36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F92553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、承辦單位：</w:t>
      </w:r>
      <w:r w:rsidR="00F92553" w:rsidRPr="004826C1">
        <w:rPr>
          <w:rFonts w:eastAsia="標楷體" w:hint="eastAsia"/>
          <w:color w:val="000000" w:themeColor="text1"/>
          <w:sz w:val="28"/>
          <w:szCs w:val="28"/>
        </w:rPr>
        <w:t>中華</w:t>
      </w:r>
      <w:proofErr w:type="gramStart"/>
      <w:r w:rsidR="00F92553" w:rsidRPr="004826C1">
        <w:rPr>
          <w:rFonts w:eastAsia="標楷體" w:hint="eastAsia"/>
          <w:color w:val="000000" w:themeColor="text1"/>
          <w:sz w:val="28"/>
          <w:szCs w:val="28"/>
        </w:rPr>
        <w:t>醫</w:t>
      </w:r>
      <w:proofErr w:type="gramEnd"/>
      <w:r w:rsidR="00F92553" w:rsidRPr="004826C1">
        <w:rPr>
          <w:rFonts w:eastAsia="標楷體" w:hint="eastAsia"/>
          <w:color w:val="000000" w:themeColor="text1"/>
          <w:sz w:val="28"/>
          <w:szCs w:val="28"/>
        </w:rPr>
        <w:t>事科技大學</w:t>
      </w:r>
      <w:r w:rsidR="00F92553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52832" w:rsidRPr="004826C1" w:rsidRDefault="00952832" w:rsidP="00FB67C8">
      <w:pPr>
        <w:adjustRightInd w:val="0"/>
        <w:snapToGrid w:val="0"/>
        <w:spacing w:beforeLines="50" w:before="180" w:line="36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五、活動時間：</w:t>
      </w:r>
      <w:r w:rsidR="00C402E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(每人限報名一場次，</w:t>
      </w:r>
      <w:r w:rsidR="00AC388D">
        <w:rPr>
          <w:rFonts w:ascii="標楷體" w:eastAsia="標楷體" w:hAnsi="標楷體" w:hint="eastAsia"/>
          <w:color w:val="000000" w:themeColor="text1"/>
          <w:sz w:val="28"/>
          <w:szCs w:val="28"/>
        </w:rPr>
        <w:t>系統</w:t>
      </w:r>
      <w:r w:rsidR="00AC388D" w:rsidRPr="00AC388D">
        <w:rPr>
          <w:rFonts w:ascii="標楷體" w:eastAsia="標楷體" w:hAnsi="標楷體" w:hint="eastAsia"/>
          <w:color w:val="000000" w:themeColor="text1"/>
          <w:sz w:val="28"/>
          <w:szCs w:val="28"/>
        </w:rPr>
        <w:t>依報名登錄順序以</w:t>
      </w:r>
      <w:r w:rsidR="00C402E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身分證號碼辨別)</w:t>
      </w:r>
    </w:p>
    <w:p w:rsidR="00FF7610" w:rsidRPr="004826C1" w:rsidRDefault="009E1E4E" w:rsidP="00B71760">
      <w:pPr>
        <w:adjustRightInd w:val="0"/>
        <w:snapToGrid w:val="0"/>
        <w:spacing w:beforeLines="50" w:before="180" w:line="3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第一</w:t>
      </w:r>
      <w:r w:rsidR="00FF761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場2015年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FF761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FF761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673F2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FF761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14:00-17:00 </w:t>
      </w:r>
    </w:p>
    <w:p w:rsidR="009E1E4E" w:rsidRPr="004826C1" w:rsidRDefault="00A76834" w:rsidP="00B71760">
      <w:pPr>
        <w:adjustRightInd w:val="0"/>
        <w:snapToGrid w:val="0"/>
        <w:spacing w:beforeLines="50" w:before="180" w:line="3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第二</w:t>
      </w:r>
      <w:r w:rsidR="009E1E4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場2015年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9E1E4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6月27日(</w:t>
      </w:r>
      <w:r w:rsidR="00673F2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9E1E4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 09:00-12:00</w:t>
      </w:r>
    </w:p>
    <w:p w:rsidR="00952832" w:rsidRPr="004826C1" w:rsidRDefault="00001128" w:rsidP="00B71760">
      <w:pPr>
        <w:adjustRightInd w:val="0"/>
        <w:snapToGrid w:val="0"/>
        <w:spacing w:beforeLines="50" w:before="180" w:line="3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第三</w:t>
      </w:r>
      <w:r w:rsidR="00952832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場2015年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9E1E4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952832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952832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4日(</w:t>
      </w:r>
      <w:r w:rsidR="00D252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952832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 18:00-21:00</w:t>
      </w:r>
    </w:p>
    <w:p w:rsidR="00001128" w:rsidRPr="004826C1" w:rsidRDefault="00001128" w:rsidP="00B71760">
      <w:pPr>
        <w:adjustRightInd w:val="0"/>
        <w:snapToGrid w:val="0"/>
        <w:spacing w:beforeLines="50" w:before="180" w:line="3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第四場2015年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7月12日(日) 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14:00-17:00</w:t>
      </w:r>
    </w:p>
    <w:p w:rsidR="00A76834" w:rsidRPr="004826C1" w:rsidRDefault="00A76834" w:rsidP="00B71760">
      <w:pPr>
        <w:adjustRightInd w:val="0"/>
        <w:snapToGrid w:val="0"/>
        <w:spacing w:beforeLines="50" w:before="180" w:line="3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第五場2015年</w:t>
      </w:r>
      <w:r w:rsidR="00AA48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7月13日(</w:t>
      </w:r>
      <w:proofErr w:type="gramStart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 14:00-17:00</w:t>
      </w:r>
    </w:p>
    <w:p w:rsidR="001E7D52" w:rsidRPr="004826C1" w:rsidRDefault="00673D92" w:rsidP="00F92553">
      <w:pPr>
        <w:adjustRightInd w:val="0"/>
        <w:snapToGrid w:val="0"/>
        <w:spacing w:beforeLines="50" w:before="180" w:line="40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五、參與對象、</w:t>
      </w:r>
      <w:r w:rsidR="001E7D52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人數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F422D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限制</w:t>
      </w:r>
      <w:r w:rsidR="001E7D52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D69B5" w:rsidRPr="004826C1" w:rsidRDefault="006D69B5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1.本活動限屏東縣民眾參加(凡設籍、現居住屏東縣民皆可參加)。經審核不符資格者，主辦單位有權取消其參加資格，學員</w:t>
      </w:r>
      <w:proofErr w:type="gramStart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不得有議</w:t>
      </w:r>
      <w:proofErr w:type="gramEnd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A039B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未滿18歲，不得單獨報名。</w:t>
      </w:r>
    </w:p>
    <w:p w:rsidR="006D69B5" w:rsidRPr="004826C1" w:rsidRDefault="00C402E7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.本活動</w:t>
      </w:r>
      <w:r w:rsidR="00EE7BFF">
        <w:rPr>
          <w:rFonts w:ascii="標楷體" w:eastAsia="標楷體" w:hAnsi="標楷體" w:hint="eastAsia"/>
          <w:color w:val="000000" w:themeColor="text1"/>
          <w:sz w:val="28"/>
          <w:szCs w:val="28"/>
        </w:rPr>
        <w:t>不提供交通接駁，請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參加學員自行開車前往活動指定集合地點。</w:t>
      </w:r>
    </w:p>
    <w:p w:rsidR="006D69B5" w:rsidRPr="004826C1" w:rsidRDefault="00C402E7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A136BD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活動全程免費，並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學員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保險</w:t>
      </w:r>
      <w:r w:rsidR="008C59D5">
        <w:rPr>
          <w:rFonts w:ascii="標楷體" w:eastAsia="標楷體" w:hAnsi="標楷體" w:hint="eastAsia"/>
          <w:color w:val="000000" w:themeColor="text1"/>
          <w:sz w:val="28"/>
          <w:szCs w:val="28"/>
        </w:rPr>
        <w:t>；未於期限內完成報名者，不得參與本活動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402E7" w:rsidRPr="004826C1" w:rsidRDefault="00C402E7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4.為辦理學員保險所需個資，請務必詳實填寫。若資料送出後需更改個人資料(保險用)，請主動與我們聯絡。若您提供個資有誤導致保險無效，主辦單位一概不予負責。</w:t>
      </w:r>
    </w:p>
    <w:p w:rsidR="006D69B5" w:rsidRPr="004826C1" w:rsidRDefault="00C402E7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.因不可抗拒之因素(如天災、颱風或重大意外等)以致活動延期或無法辦理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時，將以電話通知參與學員，主辦單位保留活動異動之權利。</w:t>
      </w:r>
    </w:p>
    <w:p w:rsidR="006D69B5" w:rsidRPr="004826C1" w:rsidRDefault="00C402E7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.為鼓勵環境教育推廣人員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專業知能及認識終身學習護照，每梯次保障3名具有</w:t>
      </w:r>
      <w:proofErr w:type="gramStart"/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環保署環訓所</w:t>
      </w:r>
      <w:proofErr w:type="gramEnd"/>
      <w:r w:rsidR="0030677C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環境教育人員認證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者由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所屬</w:t>
      </w:r>
      <w:r w:rsidR="006D69B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機關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學校或服務單位</w:t>
      </w:r>
      <w:r w:rsidR="00B71760">
        <w:rPr>
          <w:rFonts w:ascii="標楷體" w:eastAsia="標楷體" w:hAnsi="標楷體" w:hint="eastAsia"/>
          <w:color w:val="000000" w:themeColor="text1"/>
          <w:sz w:val="28"/>
          <w:szCs w:val="28"/>
        </w:rPr>
        <w:t>推薦參與學習，各單位限推薦</w:t>
      </w:r>
      <w:proofErr w:type="gramStart"/>
      <w:r w:rsidR="00B71760">
        <w:rPr>
          <w:rFonts w:ascii="標楷體" w:eastAsia="標楷體" w:hAnsi="標楷體" w:hint="eastAsia"/>
          <w:color w:val="000000" w:themeColor="text1"/>
          <w:sz w:val="28"/>
          <w:szCs w:val="28"/>
        </w:rPr>
        <w:t>1名環教人員</w:t>
      </w:r>
      <w:proofErr w:type="gramEnd"/>
      <w:r w:rsidR="00B71760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:rsidR="006D69B5" w:rsidRPr="004826C1" w:rsidRDefault="00C402E7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7.因環境承載量限制，故各場次報名人數限制將依課程設計規定，請詳閱報名簡章。各場次未達報名人數下限，主辦單位保留活動成行或取消之權力，活動前三天，以簡訊通知。</w:t>
      </w:r>
    </w:p>
    <w:p w:rsidR="00EA6B15" w:rsidRPr="004826C1" w:rsidRDefault="00EA6B15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8.參加人員需開通環境教育終身學習護照。</w:t>
      </w:r>
      <w:r w:rsidR="00C871F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proofErr w:type="gramStart"/>
      <w:r w:rsidR="00C871F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於線上報名</w:t>
      </w:r>
      <w:proofErr w:type="gramEnd"/>
      <w:r w:rsidR="00C871F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時填寫終身學習護照帳號。活動當天報到時，請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列印開通畫面(或提供電子畫面-手機照片)，供現場工作人員查驗。環境教育終身學習護照開通網址：http://elearn.epa.gov.tw/member-register.aspx#MTop。若需開通協助，請來電洽詢胡小姐 07-5541075。</w:t>
      </w:r>
    </w:p>
    <w:p w:rsidR="00A039B7" w:rsidRPr="004826C1" w:rsidRDefault="00A039B7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9.本活動開放團體報名，團體報名務必逐筆輸入※新增團體報名人員資料，並按下新增人員，始完成團體報名；每筆報名人數</w:t>
      </w:r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4人為上限</w:t>
      </w:r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若因個人操作失誤造成團體報名失敗，主辦單位不予負責。僅接受系統報名成功者參與活動並進行活動保險。</w:t>
      </w:r>
    </w:p>
    <w:p w:rsidR="00D64D25" w:rsidRPr="004826C1" w:rsidRDefault="00D64D25" w:rsidP="00D64D25">
      <w:pPr>
        <w:adjustRightInd w:val="0"/>
        <w:snapToGrid w:val="0"/>
        <w:spacing w:beforeLines="50" w:before="180" w:afterLines="50" w:after="180" w:line="40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六、報名</w:t>
      </w:r>
      <w:r w:rsidR="00C402E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時間及方式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71760" w:rsidRDefault="00367E48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B71760">
        <w:rPr>
          <w:rFonts w:ascii="標楷體" w:eastAsia="標楷體" w:hAnsi="標楷體" w:hint="eastAsia"/>
          <w:color w:val="000000" w:themeColor="text1"/>
          <w:sz w:val="28"/>
          <w:szCs w:val="28"/>
        </w:rPr>
        <w:t>報名時間</w:t>
      </w:r>
    </w:p>
    <w:p w:rsidR="00367E48" w:rsidRPr="004826C1" w:rsidRDefault="00367E48" w:rsidP="00B71760">
      <w:pPr>
        <w:adjustRightInd w:val="0"/>
        <w:snapToGrid w:val="0"/>
        <w:spacing w:beforeLines="50" w:before="180" w:line="360" w:lineRule="exact"/>
        <w:ind w:leftChars="30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104年5月</w:t>
      </w:r>
      <w:r w:rsidR="00C871F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871F5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)上午9:00起</w:t>
      </w:r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同步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開放</w:t>
      </w:r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五個</w:t>
      </w:r>
      <w:proofErr w:type="gramStart"/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場次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線上報名</w:t>
      </w:r>
      <w:proofErr w:type="gramEnd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各場次</w:t>
      </w:r>
      <w:r w:rsidR="00B107EA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依報名先後排序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額滿為止</w:t>
      </w:r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；為辦理活動保險，活動前三天停止接受報名</w:t>
      </w:r>
      <w:r w:rsidR="00E15B1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C0541" w:rsidRPr="004826C1" w:rsidRDefault="00367E48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2.報名方式：</w:t>
      </w:r>
    </w:p>
    <w:p w:rsidR="00367E48" w:rsidRPr="004826C1" w:rsidRDefault="007C0541" w:rsidP="007C0541">
      <w:pPr>
        <w:adjustRightInd w:val="0"/>
        <w:snapToGrid w:val="0"/>
        <w:spacing w:beforeLines="50" w:before="180" w:line="360" w:lineRule="exact"/>
        <w:ind w:leftChars="300" w:left="100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1.網路報名：民眾</w:t>
      </w:r>
      <w:r w:rsidR="00367E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一律</w:t>
      </w:r>
      <w:proofErr w:type="gramStart"/>
      <w:r w:rsidR="00367E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367E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網路報名，本活動不受理其他報名方式。</w:t>
      </w:r>
    </w:p>
    <w:p w:rsidR="007C0541" w:rsidRPr="004826C1" w:rsidRDefault="007C0541" w:rsidP="007C0541">
      <w:pPr>
        <w:adjustRightInd w:val="0"/>
        <w:snapToGrid w:val="0"/>
        <w:spacing w:beforeLines="50" w:before="180" w:line="360" w:lineRule="exact"/>
        <w:ind w:leftChars="300" w:left="100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2.傳真報名：具有</w:t>
      </w:r>
      <w:proofErr w:type="gramStart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環保署環訓所</w:t>
      </w:r>
      <w:proofErr w:type="gramEnd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環境教育人員認證者，由所屬機關學校或服務單位推薦參與學習。</w:t>
      </w:r>
      <w:r w:rsidR="00B71760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proofErr w:type="gramStart"/>
      <w:r w:rsidR="00B71760">
        <w:rPr>
          <w:rFonts w:ascii="標楷體" w:eastAsia="標楷體" w:hAnsi="標楷體" w:hint="eastAsia"/>
          <w:color w:val="000000" w:themeColor="text1"/>
          <w:sz w:val="28"/>
          <w:szCs w:val="28"/>
        </w:rPr>
        <w:t>詳</w:t>
      </w:r>
      <w:proofErr w:type="gramEnd"/>
      <w:r w:rsidR="00B71760">
        <w:rPr>
          <w:rFonts w:ascii="標楷體" w:eastAsia="標楷體" w:hAnsi="標楷體" w:hint="eastAsia"/>
          <w:color w:val="000000" w:themeColor="text1"/>
          <w:sz w:val="28"/>
          <w:szCs w:val="28"/>
        </w:rPr>
        <w:t>附件二，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傳真號碼07-5541293，依報名先後順序至額滿為止，傳真完畢請務必以電話確認是否傳真成功，始完成報名。</w:t>
      </w:r>
    </w:p>
    <w:p w:rsidR="00C402E7" w:rsidRPr="004826C1" w:rsidRDefault="00367E48" w:rsidP="00FB67C8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3.報名網址請點選</w:t>
      </w:r>
    </w:p>
    <w:p w:rsidR="00EA6B15" w:rsidRPr="004826C1" w:rsidRDefault="00EA6B15" w:rsidP="00B71760">
      <w:pPr>
        <w:adjustRightInd w:val="0"/>
        <w:snapToGrid w:val="0"/>
        <w:spacing w:beforeLines="50" w:before="180" w:line="300" w:lineRule="exact"/>
        <w:ind w:leftChars="350" w:left="112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第一場2015年06月06日(六) 14:00-17:00 </w:t>
      </w:r>
      <w:hyperlink r:id="rId8" w:tgtFrame="_blank" w:history="1">
        <w:r w:rsidR="00095CE3" w:rsidRPr="00B71760">
          <w:rPr>
            <w:rFonts w:eastAsia="標楷體"/>
            <w:b/>
            <w:color w:val="000000" w:themeColor="text1"/>
            <w:sz w:val="28"/>
            <w:szCs w:val="28"/>
          </w:rPr>
          <w:t>http://goo.gl/nKrBMZ</w:t>
        </w:r>
      </w:hyperlink>
    </w:p>
    <w:p w:rsidR="00EA6B15" w:rsidRPr="004826C1" w:rsidRDefault="00EA6B15" w:rsidP="00B71760">
      <w:pPr>
        <w:adjustRightInd w:val="0"/>
        <w:snapToGrid w:val="0"/>
        <w:spacing w:beforeLines="50" w:before="180" w:line="300" w:lineRule="exact"/>
        <w:ind w:leftChars="350" w:left="112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第二場2015年06月27日(六) 09:00-12:00</w:t>
      </w:r>
      <w:r w:rsidR="00406CA8" w:rsidRPr="00B71760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9" w:tgtFrame="_blank" w:history="1">
        <w:r w:rsidR="00406CA8" w:rsidRPr="00B71760">
          <w:rPr>
            <w:rFonts w:eastAsia="標楷體"/>
            <w:b/>
            <w:color w:val="000000" w:themeColor="text1"/>
            <w:sz w:val="28"/>
            <w:szCs w:val="28"/>
          </w:rPr>
          <w:t>http://goo.gl/FOfQ3N</w:t>
        </w:r>
      </w:hyperlink>
    </w:p>
    <w:p w:rsidR="00EA6B15" w:rsidRPr="004826C1" w:rsidRDefault="00EA6B15" w:rsidP="00B71760">
      <w:pPr>
        <w:adjustRightInd w:val="0"/>
        <w:snapToGrid w:val="0"/>
        <w:spacing w:beforeLines="50" w:before="180" w:line="300" w:lineRule="exact"/>
        <w:ind w:leftChars="350" w:left="112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第三場2015年07月04日(六) 18:00-21:00</w:t>
      </w:r>
      <w:r w:rsidR="00406CA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0" w:tgtFrame="_blank" w:history="1">
        <w:r w:rsidR="00AC3048" w:rsidRPr="00B71760">
          <w:rPr>
            <w:rFonts w:eastAsia="標楷體"/>
            <w:b/>
            <w:color w:val="000000" w:themeColor="text1"/>
            <w:sz w:val="28"/>
            <w:szCs w:val="28"/>
          </w:rPr>
          <w:t>http://goo.gl/VoxsEs</w:t>
        </w:r>
      </w:hyperlink>
    </w:p>
    <w:p w:rsidR="00EA6B15" w:rsidRPr="004826C1" w:rsidRDefault="00EA6B15" w:rsidP="00B71760">
      <w:pPr>
        <w:adjustRightInd w:val="0"/>
        <w:snapToGrid w:val="0"/>
        <w:spacing w:beforeLines="50" w:before="180" w:line="300" w:lineRule="exact"/>
        <w:ind w:leftChars="350" w:left="112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第四場2015年07月12日(日) 14:00-17:00</w:t>
      </w:r>
      <w:r w:rsidR="00406CA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1" w:tgtFrame="_blank" w:history="1">
        <w:r w:rsidR="00AC08A8" w:rsidRPr="00B71760">
          <w:rPr>
            <w:rFonts w:eastAsia="標楷體"/>
            <w:b/>
            <w:color w:val="000000" w:themeColor="text1"/>
            <w:sz w:val="28"/>
            <w:szCs w:val="28"/>
          </w:rPr>
          <w:t>http://goo.gl/NzNWXy</w:t>
        </w:r>
      </w:hyperlink>
    </w:p>
    <w:p w:rsidR="00EA6B15" w:rsidRPr="004826C1" w:rsidRDefault="00EA6B15" w:rsidP="00B71760">
      <w:pPr>
        <w:adjustRightInd w:val="0"/>
        <w:snapToGrid w:val="0"/>
        <w:spacing w:beforeLines="50" w:before="180" w:line="300" w:lineRule="exact"/>
        <w:ind w:leftChars="350" w:left="112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第五場2015年07月13日(</w:t>
      </w:r>
      <w:proofErr w:type="gramStart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 14:00-17:00</w:t>
      </w:r>
      <w:r w:rsidR="00406CA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tgtFrame="_blank" w:history="1">
        <w:r w:rsidR="00AC08A8" w:rsidRPr="00B71760">
          <w:rPr>
            <w:rFonts w:eastAsia="標楷體"/>
            <w:b/>
            <w:color w:val="000000" w:themeColor="text1"/>
            <w:sz w:val="28"/>
            <w:szCs w:val="28"/>
          </w:rPr>
          <w:t>http://goo.gl/y6Yuq1</w:t>
        </w:r>
      </w:hyperlink>
    </w:p>
    <w:p w:rsidR="00367E48" w:rsidRPr="004826C1" w:rsidRDefault="00C402E7" w:rsidP="00EA6B15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※</w:t>
      </w:r>
      <w:r w:rsidR="00367E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錄取方式：</w:t>
      </w:r>
      <w:proofErr w:type="gramStart"/>
      <w:r w:rsidR="00367E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完成線上報名</w:t>
      </w:r>
      <w:proofErr w:type="gramEnd"/>
      <w:r w:rsidR="00E15B1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成功者</w:t>
      </w:r>
      <w:r w:rsidR="00367E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，將會收</w:t>
      </w:r>
      <w:r w:rsidR="005A544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="00E15B17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系統回覆</w:t>
      </w:r>
      <w:r w:rsidR="00367E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審核通知信。</w:t>
      </w:r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未報名成功者，一律不予參加，請民眾</w:t>
      </w:r>
      <w:proofErr w:type="gramStart"/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勿</w:t>
      </w:r>
      <w:proofErr w:type="gramEnd"/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自行前往，若造成您個人損失，本局一概不負責任。</w:t>
      </w:r>
    </w:p>
    <w:p w:rsidR="00F92553" w:rsidRPr="004826C1" w:rsidRDefault="002667F7" w:rsidP="0051480E">
      <w:pPr>
        <w:adjustRightInd w:val="0"/>
        <w:snapToGrid w:val="0"/>
        <w:spacing w:beforeLines="50" w:before="180" w:afterLines="50" w:after="180" w:line="400" w:lineRule="exact"/>
        <w:ind w:leftChars="-5" w:left="540" w:hangingChars="197" w:hanging="55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七</w:t>
      </w:r>
      <w:r w:rsidR="00F92553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4616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內容規劃</w:t>
      </w:r>
      <w:r w:rsidR="00A136BD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(實際課程內容依天候或場地現況，講師有權彈性調整，敬請知悉)</w:t>
      </w:r>
      <w:r w:rsidR="001E7D52" w:rsidRPr="004826C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992"/>
        <w:gridCol w:w="1985"/>
        <w:gridCol w:w="4252"/>
      </w:tblGrid>
      <w:tr w:rsidR="00D252B7" w:rsidRPr="004826C1" w:rsidTr="00B71760">
        <w:trPr>
          <w:trHeight w:val="368"/>
          <w:tblHeader/>
        </w:trPr>
        <w:tc>
          <w:tcPr>
            <w:tcW w:w="851" w:type="dxa"/>
            <w:vMerge w:val="restart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場次代號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1" w:type="dxa"/>
            <w:vMerge w:val="restart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報名人數</w:t>
            </w:r>
          </w:p>
        </w:tc>
        <w:tc>
          <w:tcPr>
            <w:tcW w:w="992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課程時間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集合地點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D252B7" w:rsidRPr="004826C1" w:rsidTr="00B71760">
        <w:trPr>
          <w:trHeight w:val="367"/>
          <w:tblHeader/>
        </w:trPr>
        <w:tc>
          <w:tcPr>
            <w:tcW w:w="851" w:type="dxa"/>
            <w:vMerge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課程學習</w:t>
            </w:r>
            <w:r w:rsidR="00D252B7"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D252B7" w:rsidRPr="004826C1" w:rsidTr="00B71760">
        <w:trPr>
          <w:trHeight w:val="1551"/>
        </w:trPr>
        <w:tc>
          <w:tcPr>
            <w:tcW w:w="851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6/6</w:t>
            </w:r>
          </w:p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六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伯大尼之家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有機、無農藥農園課程</w:t>
            </w:r>
          </w:p>
          <w:p w:rsidR="00D252B7" w:rsidRPr="004826C1" w:rsidRDefault="00D252B7" w:rsidP="001C0B3B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來當蘇東坡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有機栽種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課程，將帶領學員了解無毒農作的定義，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比較貫行農法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與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無毒農法的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不同，具體了解友善土地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創造蟲鳥新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樂園的可行性及奇蹟。</w:t>
            </w:r>
            <w:r w:rsidR="001C0B3B"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本課程伯大尼之家辦理，同時透過場域認識智能教養及飲食對於健康的重要性。</w:t>
            </w:r>
          </w:p>
        </w:tc>
      </w:tr>
      <w:tr w:rsidR="00D252B7" w:rsidRPr="004826C1" w:rsidTr="00B71760">
        <w:trPr>
          <w:trHeight w:val="907"/>
        </w:trPr>
        <w:tc>
          <w:tcPr>
            <w:tcW w:w="851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伯大尼之家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D252B7" w:rsidRPr="004826C1" w:rsidTr="00B71760">
        <w:trPr>
          <w:trHeight w:val="662"/>
        </w:trPr>
        <w:tc>
          <w:tcPr>
            <w:tcW w:w="851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6/27</w:t>
            </w:r>
          </w:p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六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09:00-12:00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柚園生態農場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再現</w:t>
            </w:r>
            <w:proofErr w:type="gramStart"/>
            <w:r w:rsidRPr="004826C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麟洛</w:t>
            </w:r>
            <w:proofErr w:type="gramEnd"/>
            <w:r w:rsidRPr="004826C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溪</w:t>
            </w:r>
          </w:p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本次課程將透過自然觀察及田野實地調查引發民眾反思，盼讓更多人看見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麟洛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生態之美。</w:t>
            </w:r>
          </w:p>
        </w:tc>
      </w:tr>
      <w:tr w:rsidR="00D252B7" w:rsidRPr="004826C1" w:rsidTr="00B71760">
        <w:trPr>
          <w:trHeight w:val="490"/>
        </w:trPr>
        <w:tc>
          <w:tcPr>
            <w:tcW w:w="851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麟洛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溪上游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D7D7C" w:rsidRPr="004826C1" w:rsidTr="00B71760">
        <w:trPr>
          <w:trHeight w:val="1363"/>
        </w:trPr>
        <w:tc>
          <w:tcPr>
            <w:tcW w:w="851" w:type="dxa"/>
            <w:vMerge w:val="restart"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7D7C" w:rsidRPr="004826C1" w:rsidRDefault="004D7D7C" w:rsidP="004D7D7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7/4</w:t>
            </w:r>
          </w:p>
          <w:p w:rsidR="004D7D7C" w:rsidRPr="004826C1" w:rsidRDefault="004D7D7C" w:rsidP="004D7D7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六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vMerge w:val="restart"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18:00-21:00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7D7C" w:rsidRPr="004826C1" w:rsidRDefault="00AA48B7" w:rsidP="00AA48B7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海生館公務門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4D7D7C" w:rsidRPr="004826C1" w:rsidRDefault="004D7D7C" w:rsidP="004D7D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/>
                <w:b/>
                <w:color w:val="000000" w:themeColor="text1"/>
                <w:sz w:val="28"/>
                <w:szCs w:val="28"/>
              </w:rPr>
              <w:t>夜</w:t>
            </w:r>
            <w:proofErr w:type="gramStart"/>
            <w:r w:rsidRPr="004826C1">
              <w:rPr>
                <w:rFonts w:eastAsia="標楷體"/>
                <w:b/>
                <w:color w:val="000000" w:themeColor="text1"/>
                <w:sz w:val="28"/>
                <w:szCs w:val="28"/>
              </w:rPr>
              <w:t>探陸蟹</w:t>
            </w:r>
            <w:proofErr w:type="gramEnd"/>
            <w:r w:rsidRPr="004826C1">
              <w:rPr>
                <w:rFonts w:eastAsia="標楷體"/>
                <w:b/>
                <w:color w:val="000000" w:themeColor="text1"/>
                <w:sz w:val="28"/>
                <w:szCs w:val="28"/>
              </w:rPr>
              <w:t>生態</w:t>
            </w:r>
          </w:p>
          <w:p w:rsidR="004D7D7C" w:rsidRPr="004826C1" w:rsidRDefault="004D7D7C" w:rsidP="00A136BD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本次活動安排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陸蟹棲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地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~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後灣海岸地區，配合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陸蟹夜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行的習性，隨著手電筒的燈光，以探險般的心情下，由專業解說員帶領大家深入瞭解恆春半島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的陸蟹生態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與夜間生物觀察。</w:t>
            </w:r>
          </w:p>
        </w:tc>
      </w:tr>
      <w:tr w:rsidR="004D7D7C" w:rsidRPr="004826C1" w:rsidTr="00B71760">
        <w:trPr>
          <w:trHeight w:val="720"/>
        </w:trPr>
        <w:tc>
          <w:tcPr>
            <w:tcW w:w="851" w:type="dxa"/>
            <w:vMerge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D7D7C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車城後灣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4D7D7C" w:rsidRPr="004826C1" w:rsidRDefault="004D7D7C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D252B7" w:rsidRPr="004826C1" w:rsidTr="00B71760">
        <w:trPr>
          <w:trHeight w:val="1160"/>
        </w:trPr>
        <w:tc>
          <w:tcPr>
            <w:tcW w:w="851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252B7" w:rsidRPr="004826C1" w:rsidRDefault="004D7D7C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7/12</w:t>
            </w:r>
          </w:p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4D7D7C"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D252B7" w:rsidRPr="004826C1" w:rsidRDefault="004D7D7C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 w:rsidR="00D252B7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林邊火車站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D252B7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4826C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來趣摸魚</w:t>
            </w:r>
            <w:proofErr w:type="gramEnd"/>
          </w:p>
          <w:p w:rsidR="00AA48B7" w:rsidRPr="004826C1" w:rsidRDefault="00A136BD" w:rsidP="00A136BD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課程規劃前往光采濕地智慧能源示範園區，帶領</w:t>
            </w:r>
            <w:r w:rsidR="00AA48B7"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大家利用溼地中水質發生優養化問題區塊的水藻、水草，變變變…變出水草球盆栽。讓｢有限資源，創意無限｣，整個林邊光采濕地就是一座大自然能源實驗生活區。</w:t>
            </w:r>
          </w:p>
        </w:tc>
      </w:tr>
      <w:tr w:rsidR="00D252B7" w:rsidRPr="004826C1" w:rsidTr="00B71760">
        <w:trPr>
          <w:trHeight w:val="1041"/>
        </w:trPr>
        <w:tc>
          <w:tcPr>
            <w:tcW w:w="851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AA48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光采濕地智慧能源示範園區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D252B7" w:rsidRPr="004826C1" w:rsidTr="00B71760">
        <w:trPr>
          <w:trHeight w:val="1275"/>
        </w:trPr>
        <w:tc>
          <w:tcPr>
            <w:tcW w:w="851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7/13</w:t>
            </w:r>
          </w:p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vMerge w:val="restart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EA6B15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滿洲鄉公所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生物多樣性體驗</w:t>
            </w:r>
          </w:p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位於屏東縣滿州鄉里德社區內的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欖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仁溪，是一個未曾公開的秘境，流水潺潺，蘊含了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40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多種水生植物、蕨類、蘭花等物種，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29</w:t>
            </w: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種螢火蟲。除體驗溯溪的樂趣，更可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觀察陸蟹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、蛙類、過山蝦等水中生物及兩棲類動物。</w:t>
            </w:r>
          </w:p>
        </w:tc>
      </w:tr>
      <w:tr w:rsidR="00D252B7" w:rsidRPr="004826C1" w:rsidTr="00B71760">
        <w:trPr>
          <w:trHeight w:val="1275"/>
        </w:trPr>
        <w:tc>
          <w:tcPr>
            <w:tcW w:w="851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52B7" w:rsidRPr="004826C1" w:rsidRDefault="00EA6B15" w:rsidP="001A24AC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里德社區</w:t>
            </w:r>
            <w:proofErr w:type="gramStart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欖</w:t>
            </w:r>
            <w:proofErr w:type="gramEnd"/>
            <w:r w:rsidRPr="004826C1">
              <w:rPr>
                <w:rFonts w:eastAsia="標楷體" w:hint="eastAsia"/>
                <w:color w:val="000000" w:themeColor="text1"/>
                <w:sz w:val="28"/>
                <w:szCs w:val="28"/>
              </w:rPr>
              <w:t>仁溪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252B7" w:rsidRPr="004826C1" w:rsidRDefault="00D252B7" w:rsidP="001A24A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107EA" w:rsidRPr="004826C1" w:rsidRDefault="00B107EA" w:rsidP="00B107EA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八、注意事項：</w:t>
      </w:r>
    </w:p>
    <w:p w:rsidR="00B107EA" w:rsidRPr="004826C1" w:rsidRDefault="00B107EA" w:rsidP="0030677C">
      <w:pPr>
        <w:adjustRightInd w:val="0"/>
        <w:snapToGrid w:val="0"/>
        <w:spacing w:line="4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1.至集合地點之交通</w:t>
      </w:r>
      <w:r w:rsidR="00A136BD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敬請自理，並請參加學員務必提早10分鐘抵達集合地點，逾時不候。</w:t>
      </w:r>
    </w:p>
    <w:p w:rsidR="00FE5EB6" w:rsidRPr="004826C1" w:rsidRDefault="00B107EA" w:rsidP="00B107EA">
      <w:pPr>
        <w:adjustRightInd w:val="0"/>
        <w:snapToGrid w:val="0"/>
        <w:spacing w:beforeLines="50" w:before="180" w:line="4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錄取方式：</w:t>
      </w:r>
      <w:proofErr w:type="gramStart"/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完成線上報名</w:t>
      </w:r>
      <w:proofErr w:type="gramEnd"/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成功者，將會收到系統回覆審核通知信，若有疑問，歡迎來電洽詢。未報</w:t>
      </w:r>
      <w:r w:rsidR="00A136BD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名成功者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請勿自行前往</w:t>
      </w:r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87AC9" w:rsidRPr="004826C1" w:rsidRDefault="00A136BD" w:rsidP="00AC388D">
      <w:pPr>
        <w:adjustRightInd w:val="0"/>
        <w:snapToGrid w:val="0"/>
        <w:spacing w:beforeLines="50" w:before="180" w:line="36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107EA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本活動</w:t>
      </w:r>
      <w:r w:rsidR="001A24AC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之戶外行程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如里德</w:t>
      </w:r>
      <w:proofErr w:type="gramEnd"/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社區</w:t>
      </w:r>
      <w:proofErr w:type="gramStart"/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欖</w:t>
      </w:r>
      <w:proofErr w:type="gramEnd"/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仁溪)，基於安全考量，建議</w:t>
      </w:r>
      <w:r w:rsidR="00EE7BFF">
        <w:rPr>
          <w:rFonts w:ascii="標楷體" w:eastAsia="標楷體" w:hAnsi="標楷體" w:hint="eastAsia"/>
          <w:color w:val="000000" w:themeColor="text1"/>
          <w:sz w:val="28"/>
          <w:szCs w:val="28"/>
        </w:rPr>
        <w:t>參加年齡</w:t>
      </w:r>
      <w:r w:rsidR="001A24AC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歲以上兒童</w:t>
      </w:r>
      <w:r w:rsidR="00B107EA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至65歲以下</w:t>
      </w:r>
      <w:r w:rsidR="00EE7BFF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無心臟病、高血壓、癲癇等不適參與劇烈運動疾病，或行動不便</w:t>
      </w:r>
      <w:r w:rsidR="00BD2810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73EED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未滿18歲</w:t>
      </w:r>
      <w:r w:rsidR="00B107EA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請勿單獨報名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107EA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活動遵</w:t>
      </w:r>
      <w:r w:rsidR="0009312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循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環境承載量及師生比限制，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請未完成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勿自行前往，若自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前往，造成個人生命財產損失，主辦單位不予負責。</w:t>
      </w:r>
      <w:r w:rsidR="00EE7BFF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(請詳讀報名簡章，以免自身權益受損)</w:t>
      </w:r>
      <w:r w:rsidR="004B5D7E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87AC9" w:rsidRPr="004826C1" w:rsidRDefault="00AC388D" w:rsidP="00B87AC9">
      <w:pPr>
        <w:adjustRightInd w:val="0"/>
        <w:snapToGrid w:val="0"/>
        <w:spacing w:beforeLines="50" w:before="180" w:line="4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EE7BFF">
        <w:rPr>
          <w:rFonts w:ascii="標楷體" w:eastAsia="標楷體" w:hAnsi="標楷體" w:hint="eastAsia"/>
          <w:color w:val="000000" w:themeColor="text1"/>
          <w:sz w:val="28"/>
          <w:szCs w:val="28"/>
        </w:rPr>
        <w:t>為求導</w:t>
      </w:r>
      <w:proofErr w:type="gramStart"/>
      <w:r w:rsidR="00EE7BFF">
        <w:rPr>
          <w:rFonts w:ascii="標楷體" w:eastAsia="標楷體" w:hAnsi="標楷體" w:hint="eastAsia"/>
          <w:color w:val="000000" w:themeColor="text1"/>
          <w:sz w:val="28"/>
          <w:szCs w:val="28"/>
        </w:rPr>
        <w:t>覽</w:t>
      </w:r>
      <w:proofErr w:type="gramEnd"/>
      <w:r w:rsidR="00EE7BFF">
        <w:rPr>
          <w:rFonts w:ascii="標楷體" w:eastAsia="標楷體" w:hAnsi="標楷體" w:hint="eastAsia"/>
          <w:color w:val="000000" w:themeColor="text1"/>
          <w:sz w:val="28"/>
          <w:szCs w:val="28"/>
        </w:rPr>
        <w:t>服務之完整與安全，請民眾全程參與，如需</w:t>
      </w:r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中途</w:t>
      </w:r>
      <w:proofErr w:type="gramStart"/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脫隊</w:t>
      </w:r>
      <w:r w:rsidR="00EE7BFF">
        <w:rPr>
          <w:rFonts w:ascii="標楷體" w:eastAsia="標楷體" w:hAnsi="標楷體" w:hint="eastAsia"/>
          <w:color w:val="000000" w:themeColor="text1"/>
          <w:sz w:val="28"/>
          <w:szCs w:val="28"/>
        </w:rPr>
        <w:t>請告知</w:t>
      </w:r>
      <w:proofErr w:type="gramEnd"/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。若身體不適，請立即向工作人員反應。</w:t>
      </w:r>
    </w:p>
    <w:p w:rsidR="00B107EA" w:rsidRPr="004826C1" w:rsidRDefault="00AC388D" w:rsidP="00B107EA">
      <w:pPr>
        <w:adjustRightInd w:val="0"/>
        <w:snapToGrid w:val="0"/>
        <w:spacing w:beforeLines="50" w:before="180" w:line="40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107EA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.準備用具：因應課程需求，以下講自備</w:t>
      </w:r>
      <w:r w:rsidR="00A2204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107EA" w:rsidRPr="004826C1" w:rsidRDefault="00B107EA" w:rsidP="00FE5EB6">
      <w:pPr>
        <w:adjustRightInd w:val="0"/>
        <w:snapToGrid w:val="0"/>
        <w:spacing w:beforeLines="50" w:before="180" w:line="400" w:lineRule="exact"/>
        <w:ind w:leftChars="250" w:left="10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(1)觀察用手電筒(學員請自備各人夜探照明用手電筒)。</w:t>
      </w:r>
      <w:r w:rsidR="00FE5EB6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E5EB6" w:rsidRPr="004826C1">
        <w:rPr>
          <w:rFonts w:eastAsia="標楷體"/>
          <w:b/>
          <w:color w:val="000000" w:themeColor="text1"/>
          <w:sz w:val="28"/>
          <w:szCs w:val="28"/>
        </w:rPr>
        <w:t>夜</w:t>
      </w:r>
      <w:proofErr w:type="gramStart"/>
      <w:r w:rsidR="00FE5EB6" w:rsidRPr="004826C1">
        <w:rPr>
          <w:rFonts w:eastAsia="標楷體"/>
          <w:b/>
          <w:color w:val="000000" w:themeColor="text1"/>
          <w:sz w:val="28"/>
          <w:szCs w:val="28"/>
        </w:rPr>
        <w:t>探陸蟹</w:t>
      </w:r>
      <w:proofErr w:type="gramEnd"/>
      <w:r w:rsidR="00FE5EB6" w:rsidRPr="004826C1">
        <w:rPr>
          <w:rFonts w:eastAsia="標楷體"/>
          <w:b/>
          <w:color w:val="000000" w:themeColor="text1"/>
          <w:sz w:val="28"/>
          <w:szCs w:val="28"/>
        </w:rPr>
        <w:t>生態</w:t>
      </w:r>
      <w:r w:rsidR="00FE5EB6" w:rsidRPr="004826C1">
        <w:rPr>
          <w:rFonts w:eastAsia="標楷體" w:hint="eastAsia"/>
          <w:b/>
          <w:color w:val="000000" w:themeColor="text1"/>
          <w:sz w:val="28"/>
          <w:szCs w:val="28"/>
        </w:rPr>
        <w:t>)</w:t>
      </w:r>
    </w:p>
    <w:p w:rsidR="00B107EA" w:rsidRPr="004826C1" w:rsidRDefault="00B107EA" w:rsidP="00B87AC9">
      <w:pPr>
        <w:adjustRightInd w:val="0"/>
        <w:snapToGrid w:val="0"/>
        <w:spacing w:beforeLines="50" w:before="180" w:line="400" w:lineRule="exact"/>
        <w:ind w:leftChars="250" w:left="10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(2)健康維護：請攜帶健保卡。</w:t>
      </w:r>
    </w:p>
    <w:p w:rsidR="00B107EA" w:rsidRPr="004826C1" w:rsidRDefault="00B107EA" w:rsidP="00B87AC9">
      <w:pPr>
        <w:adjustRightInd w:val="0"/>
        <w:snapToGrid w:val="0"/>
        <w:spacing w:beforeLines="50" w:before="180" w:line="400" w:lineRule="exact"/>
        <w:ind w:leftChars="250" w:left="10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(3)飲用水(大會不提供</w:t>
      </w:r>
      <w:r w:rsidR="002E0581">
        <w:rPr>
          <w:rFonts w:ascii="標楷體" w:eastAsia="標楷體" w:hAnsi="標楷體" w:hint="eastAsia"/>
          <w:color w:val="000000" w:themeColor="text1"/>
          <w:sz w:val="28"/>
          <w:szCs w:val="28"/>
        </w:rPr>
        <w:t>寶特瓶裝水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B107EA" w:rsidRPr="004826C1" w:rsidRDefault="00B107EA" w:rsidP="00B87AC9">
      <w:pPr>
        <w:adjustRightInd w:val="0"/>
        <w:snapToGrid w:val="0"/>
        <w:spacing w:beforeLines="50" w:before="180" w:line="400" w:lineRule="exact"/>
        <w:ind w:leftChars="250" w:left="10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(4)服裝穿著：建議穿著運動型長袖上衣及長褲、運動鞋（以免野外蚊蟲叮咬，或意外割傷、擦傷）。</w:t>
      </w:r>
    </w:p>
    <w:p w:rsidR="004B5D7E" w:rsidRPr="004826C1" w:rsidRDefault="004B5D7E" w:rsidP="00B87AC9">
      <w:pPr>
        <w:adjustRightInd w:val="0"/>
        <w:snapToGrid w:val="0"/>
        <w:spacing w:beforeLines="50" w:before="180" w:line="400" w:lineRule="exact"/>
        <w:ind w:leftChars="250" w:left="10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(5)</w:t>
      </w:r>
      <w:r w:rsidR="00AC388D">
        <w:rPr>
          <w:rFonts w:ascii="標楷體" w:eastAsia="標楷體" w:hAnsi="標楷體" w:hint="eastAsia"/>
          <w:color w:val="000000" w:themeColor="text1"/>
          <w:sz w:val="28"/>
          <w:szCs w:val="28"/>
        </w:rPr>
        <w:t>雨衣、防</w:t>
      </w:r>
      <w:proofErr w:type="gramStart"/>
      <w:r w:rsidR="00AC388D">
        <w:rPr>
          <w:rFonts w:ascii="標楷體" w:eastAsia="標楷體" w:hAnsi="標楷體" w:hint="eastAsia"/>
          <w:color w:val="000000" w:themeColor="text1"/>
          <w:sz w:val="28"/>
          <w:szCs w:val="28"/>
        </w:rPr>
        <w:t>曬</w:t>
      </w:r>
      <w:proofErr w:type="gramEnd"/>
      <w:r w:rsidR="00AC388D">
        <w:rPr>
          <w:rFonts w:ascii="標楷體" w:eastAsia="標楷體" w:hAnsi="標楷體" w:hint="eastAsia"/>
          <w:color w:val="000000" w:themeColor="text1"/>
          <w:sz w:val="28"/>
          <w:szCs w:val="28"/>
        </w:rPr>
        <w:t>及個人遮陽物品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107EA" w:rsidRPr="004826C1" w:rsidRDefault="005A5440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九、集合地點補充說明：</w:t>
      </w:r>
    </w:p>
    <w:p w:rsidR="00FF7610" w:rsidRPr="004826C1" w:rsidRDefault="00FF7610" w:rsidP="00FF7610">
      <w:pPr>
        <w:adjustRightInd w:val="0"/>
        <w:snapToGrid w:val="0"/>
        <w:spacing w:line="400" w:lineRule="exact"/>
        <w:ind w:leftChars="200" w:left="1656" w:hangingChars="420" w:hanging="11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第一場：</w:t>
      </w:r>
      <w:r w:rsidRPr="004826C1">
        <w:rPr>
          <w:rFonts w:eastAsia="標楷體" w:hint="eastAsia"/>
          <w:color w:val="000000" w:themeColor="text1"/>
          <w:sz w:val="28"/>
          <w:szCs w:val="28"/>
        </w:rPr>
        <w:t>屏東市仁義里十六之六號</w:t>
      </w:r>
      <w:r w:rsidRPr="004826C1">
        <w:rPr>
          <w:rFonts w:eastAsia="標楷體" w:hint="eastAsia"/>
          <w:color w:val="000000" w:themeColor="text1"/>
          <w:sz w:val="28"/>
          <w:szCs w:val="28"/>
        </w:rPr>
        <w:t>(GPS</w:t>
      </w:r>
      <w:r w:rsidRPr="004826C1">
        <w:rPr>
          <w:rFonts w:eastAsia="標楷體" w:hint="eastAsia"/>
          <w:color w:val="000000" w:themeColor="text1"/>
          <w:sz w:val="28"/>
          <w:szCs w:val="28"/>
        </w:rPr>
        <w:t>衛星導航請設定</w:t>
      </w:r>
      <w:r w:rsidRPr="004826C1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4826C1">
        <w:rPr>
          <w:rFonts w:eastAsia="標楷體" w:hint="eastAsia"/>
          <w:color w:val="000000" w:themeColor="text1"/>
          <w:sz w:val="28"/>
          <w:szCs w:val="28"/>
        </w:rPr>
        <w:t>屏東市海豐街</w:t>
      </w:r>
      <w:r w:rsidRPr="004826C1">
        <w:rPr>
          <w:rFonts w:eastAsia="標楷體" w:hint="eastAsia"/>
          <w:color w:val="000000" w:themeColor="text1"/>
          <w:sz w:val="28"/>
          <w:szCs w:val="28"/>
        </w:rPr>
        <w:t>84</w:t>
      </w:r>
      <w:r w:rsidRPr="004826C1">
        <w:rPr>
          <w:rFonts w:eastAsia="標楷體" w:hint="eastAsia"/>
          <w:color w:val="000000" w:themeColor="text1"/>
          <w:sz w:val="28"/>
          <w:szCs w:val="28"/>
        </w:rPr>
        <w:t>巷</w:t>
      </w:r>
      <w:r w:rsidRPr="004826C1">
        <w:rPr>
          <w:rFonts w:eastAsia="標楷體" w:hint="eastAsia"/>
          <w:color w:val="000000" w:themeColor="text1"/>
          <w:sz w:val="28"/>
          <w:szCs w:val="28"/>
        </w:rPr>
        <w:t>)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。</w:t>
      </w:r>
    </w:p>
    <w:p w:rsidR="00FF7610" w:rsidRPr="004826C1" w:rsidRDefault="00D252B7" w:rsidP="00FF7610">
      <w:pPr>
        <w:adjustRightInd w:val="0"/>
        <w:snapToGrid w:val="0"/>
        <w:spacing w:line="400" w:lineRule="exact"/>
        <w:ind w:leftChars="200" w:left="760" w:hangingChars="100" w:hanging="280"/>
        <w:rPr>
          <w:rFonts w:eastAsia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第二</w:t>
      </w:r>
      <w:r w:rsidR="00FF761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場：</w:t>
      </w:r>
      <w:r w:rsidR="00FF7610" w:rsidRPr="004826C1">
        <w:rPr>
          <w:rFonts w:eastAsia="標楷體" w:hint="eastAsia"/>
          <w:color w:val="000000" w:themeColor="text1"/>
          <w:sz w:val="28"/>
          <w:szCs w:val="28"/>
        </w:rPr>
        <w:t>屏東縣麟洛鄉民族路</w:t>
      </w:r>
      <w:r w:rsidR="00FF7610" w:rsidRPr="004826C1">
        <w:rPr>
          <w:rFonts w:eastAsia="標楷體" w:hint="eastAsia"/>
          <w:color w:val="000000" w:themeColor="text1"/>
          <w:sz w:val="28"/>
          <w:szCs w:val="28"/>
        </w:rPr>
        <w:t>453</w:t>
      </w:r>
      <w:r w:rsidR="00FF7610" w:rsidRPr="004826C1">
        <w:rPr>
          <w:rFonts w:eastAsia="標楷體" w:hint="eastAsia"/>
          <w:color w:val="000000" w:themeColor="text1"/>
          <w:sz w:val="28"/>
          <w:szCs w:val="28"/>
        </w:rPr>
        <w:t>之</w:t>
      </w:r>
      <w:r w:rsidR="00FF7610" w:rsidRPr="004826C1">
        <w:rPr>
          <w:rFonts w:eastAsia="標楷體" w:hint="eastAsia"/>
          <w:color w:val="000000" w:themeColor="text1"/>
          <w:sz w:val="28"/>
          <w:szCs w:val="28"/>
        </w:rPr>
        <w:t>2</w:t>
      </w:r>
      <w:r w:rsidR="00FF7610" w:rsidRPr="004826C1">
        <w:rPr>
          <w:rFonts w:eastAsia="標楷體" w:hint="eastAsia"/>
          <w:color w:val="000000" w:themeColor="text1"/>
          <w:sz w:val="28"/>
          <w:szCs w:val="28"/>
        </w:rPr>
        <w:t>號</w:t>
      </w:r>
      <w:r w:rsidR="00FF761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A5440" w:rsidRPr="004826C1" w:rsidRDefault="004D7D7C" w:rsidP="00B87AC9">
      <w:pPr>
        <w:adjustRightInd w:val="0"/>
        <w:snapToGrid w:val="0"/>
        <w:spacing w:line="400" w:lineRule="exact"/>
        <w:ind w:leftChars="200" w:left="1656" w:hangingChars="420" w:hanging="11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第三</w:t>
      </w:r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場：</w:t>
      </w:r>
      <w:r w:rsidR="00961D5B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海生館公務門。</w:t>
      </w:r>
      <w:r w:rsidR="00B07D48" w:rsidRPr="004826C1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5A5440" w:rsidRPr="004826C1">
        <w:rPr>
          <w:rFonts w:eastAsia="標楷體" w:hint="eastAsia"/>
          <w:color w:val="000000" w:themeColor="text1"/>
          <w:sz w:val="28"/>
          <w:szCs w:val="28"/>
        </w:rPr>
        <w:t>3</w:t>
      </w:r>
      <w:r w:rsidR="005A5440" w:rsidRPr="004826C1">
        <w:rPr>
          <w:rFonts w:eastAsia="標楷體" w:hint="eastAsia"/>
          <w:color w:val="000000" w:themeColor="text1"/>
          <w:sz w:val="28"/>
          <w:szCs w:val="28"/>
        </w:rPr>
        <w:t>號國道南下，至南州下交流道走</w:t>
      </w:r>
      <w:r w:rsidR="005A5440" w:rsidRPr="004826C1">
        <w:rPr>
          <w:rFonts w:eastAsia="標楷體" w:hint="eastAsia"/>
          <w:color w:val="000000" w:themeColor="text1"/>
          <w:sz w:val="28"/>
          <w:szCs w:val="28"/>
        </w:rPr>
        <w:t>1</w:t>
      </w:r>
      <w:r w:rsidR="005A5440" w:rsidRPr="004826C1">
        <w:rPr>
          <w:rFonts w:eastAsia="標楷體" w:hint="eastAsia"/>
          <w:color w:val="000000" w:themeColor="text1"/>
          <w:sz w:val="28"/>
          <w:szCs w:val="28"/>
        </w:rPr>
        <w:t>號省道過楓港接</w:t>
      </w:r>
      <w:r w:rsidR="005A5440" w:rsidRPr="004826C1">
        <w:rPr>
          <w:rFonts w:eastAsia="標楷體" w:hint="eastAsia"/>
          <w:color w:val="000000" w:themeColor="text1"/>
          <w:sz w:val="28"/>
          <w:szCs w:val="28"/>
        </w:rPr>
        <w:t>26</w:t>
      </w:r>
      <w:r w:rsidR="005A5440" w:rsidRPr="004826C1">
        <w:rPr>
          <w:rFonts w:eastAsia="標楷體" w:hint="eastAsia"/>
          <w:color w:val="000000" w:themeColor="text1"/>
          <w:sz w:val="28"/>
          <w:szCs w:val="28"/>
        </w:rPr>
        <w:t>號省道，到達車城鄉後，再轉後灣村方向到達海生館</w:t>
      </w:r>
      <w:r w:rsidR="00174405" w:rsidRPr="004826C1">
        <w:rPr>
          <w:rFonts w:eastAsia="標楷體" w:hint="eastAsia"/>
          <w:color w:val="000000" w:themeColor="text1"/>
          <w:sz w:val="28"/>
          <w:szCs w:val="28"/>
        </w:rPr>
        <w:t>公務門</w:t>
      </w:r>
      <w:r w:rsidR="00B87AC9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D7D7C" w:rsidRPr="004826C1" w:rsidRDefault="004D7D7C" w:rsidP="004D7D7C">
      <w:pPr>
        <w:adjustRightInd w:val="0"/>
        <w:snapToGrid w:val="0"/>
        <w:spacing w:line="400" w:lineRule="exact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第四場：</w:t>
      </w:r>
      <w:r w:rsidR="00B07D48" w:rsidRPr="004826C1">
        <w:rPr>
          <w:rFonts w:eastAsia="標楷體" w:hint="eastAsia"/>
          <w:color w:val="000000" w:themeColor="text1"/>
          <w:sz w:val="28"/>
          <w:szCs w:val="28"/>
        </w:rPr>
        <w:t>林邊火車站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252B7" w:rsidRPr="004826C1" w:rsidRDefault="00D252B7" w:rsidP="00D252B7">
      <w:pPr>
        <w:adjustRightInd w:val="0"/>
        <w:snapToGrid w:val="0"/>
        <w:spacing w:line="400" w:lineRule="exact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第五場：</w:t>
      </w:r>
      <w:r w:rsidRPr="004826C1">
        <w:rPr>
          <w:rFonts w:eastAsia="標楷體" w:hint="eastAsia"/>
          <w:color w:val="000000" w:themeColor="text1"/>
          <w:sz w:val="28"/>
          <w:szCs w:val="28"/>
        </w:rPr>
        <w:t>滿洲鄉公所</w:t>
      </w:r>
      <w:r w:rsidR="00B07D48" w:rsidRPr="004826C1">
        <w:rPr>
          <w:rFonts w:eastAsia="標楷體" w:hint="eastAsia"/>
          <w:color w:val="000000" w:themeColor="text1"/>
          <w:sz w:val="28"/>
          <w:szCs w:val="28"/>
        </w:rPr>
        <w:t>(</w:t>
      </w:r>
      <w:r w:rsidRPr="004826C1">
        <w:rPr>
          <w:rFonts w:eastAsia="標楷體" w:hint="eastAsia"/>
          <w:color w:val="000000" w:themeColor="text1"/>
          <w:sz w:val="28"/>
          <w:szCs w:val="28"/>
        </w:rPr>
        <w:t>屏東縣滿州鄉中山路</w:t>
      </w:r>
      <w:r w:rsidRPr="004826C1">
        <w:rPr>
          <w:rFonts w:eastAsia="標楷體" w:hint="eastAsia"/>
          <w:color w:val="000000" w:themeColor="text1"/>
          <w:sz w:val="28"/>
          <w:szCs w:val="28"/>
        </w:rPr>
        <w:t>43</w:t>
      </w:r>
      <w:r w:rsidRPr="004826C1">
        <w:rPr>
          <w:rFonts w:eastAsia="標楷體" w:hint="eastAsia"/>
          <w:color w:val="000000" w:themeColor="text1"/>
          <w:sz w:val="28"/>
          <w:szCs w:val="28"/>
        </w:rPr>
        <w:t>號</w:t>
      </w:r>
      <w:r w:rsidR="00B07D48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:rsidR="006A5353" w:rsidRPr="004826C1" w:rsidRDefault="00B87AC9" w:rsidP="0030677C">
      <w:pPr>
        <w:adjustRightInd w:val="0"/>
        <w:snapToGrid w:val="0"/>
        <w:spacing w:beforeLines="50" w:before="180" w:line="400" w:lineRule="exact"/>
        <w:ind w:firstLineChars="150" w:firstLine="540"/>
        <w:jc w:val="both"/>
        <w:rPr>
          <w:rFonts w:ascii="標楷體" w:eastAsia="標楷體" w:hAnsi="標楷體"/>
          <w:color w:val="000000" w:themeColor="text1"/>
          <w:sz w:val="36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6"/>
          <w:szCs w:val="28"/>
        </w:rPr>
        <w:t>*請於活動前10分鐘完成報到。</w:t>
      </w:r>
    </w:p>
    <w:p w:rsidR="0030677C" w:rsidRPr="004826C1" w:rsidRDefault="0030677C" w:rsidP="0030677C">
      <w:pPr>
        <w:adjustRightInd w:val="0"/>
        <w:snapToGrid w:val="0"/>
        <w:spacing w:beforeLines="50" w:before="180" w:line="400" w:lineRule="exact"/>
        <w:ind w:firstLineChars="150" w:firstLine="540"/>
        <w:jc w:val="both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6"/>
          <w:szCs w:val="28"/>
        </w:rPr>
        <w:t>*活動聯絡人：胡小姐、電話：07-5547612。</w:t>
      </w:r>
    </w:p>
    <w:p w:rsidR="00B87AC9" w:rsidRPr="004826C1" w:rsidRDefault="006A5353" w:rsidP="00491312">
      <w:pPr>
        <w:widowControl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/>
          <w:color w:val="000000" w:themeColor="text1"/>
          <w:sz w:val="32"/>
          <w:szCs w:val="28"/>
        </w:rPr>
        <w:br w:type="page"/>
      </w:r>
      <w:r w:rsidR="00491312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lastRenderedPageBreak/>
        <w:t>【附件一】</w:t>
      </w:r>
    </w:p>
    <w:p w:rsidR="00095CE3" w:rsidRPr="004826C1" w:rsidRDefault="006A5353" w:rsidP="006A5353">
      <w:pPr>
        <w:pStyle w:val="ae"/>
        <w:numPr>
          <w:ilvl w:val="0"/>
          <w:numId w:val="6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報名網址：</w:t>
      </w:r>
    </w:p>
    <w:p w:rsidR="00095CE3" w:rsidRPr="004826C1" w:rsidRDefault="00095CE3" w:rsidP="00095CE3">
      <w:pPr>
        <w:pStyle w:val="ae"/>
        <w:adjustRightInd w:val="0"/>
        <w:snapToGrid w:val="0"/>
        <w:spacing w:line="400" w:lineRule="exact"/>
        <w:ind w:leftChars="0" w:left="84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(1)</w:t>
      </w:r>
      <w:r w:rsidR="007A4B0C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第一場</w:t>
      </w:r>
      <w:r w:rsidRPr="004826C1">
        <w:rPr>
          <w:rFonts w:ascii="Arial" w:hAnsi="Arial" w:cs="Arial"/>
          <w:b/>
          <w:bCs/>
          <w:color w:val="000000" w:themeColor="text1"/>
        </w:rPr>
        <w:t xml:space="preserve"> </w:t>
      </w:r>
      <w:hyperlink r:id="rId13" w:tgtFrame="_blank" w:history="1">
        <w:r w:rsidRPr="004826C1">
          <w:rPr>
            <w:rFonts w:ascii="Arial" w:hAnsi="Arial" w:cs="Arial"/>
            <w:b/>
            <w:bCs/>
            <w:color w:val="000000" w:themeColor="text1"/>
            <w:u w:val="single"/>
          </w:rPr>
          <w:t>http://goo.gl/nKrBMZ</w:t>
        </w:r>
      </w:hyperlink>
    </w:p>
    <w:p w:rsidR="00095CE3" w:rsidRPr="004826C1" w:rsidRDefault="00095CE3" w:rsidP="00095CE3">
      <w:pPr>
        <w:pStyle w:val="ae"/>
        <w:adjustRightInd w:val="0"/>
        <w:snapToGrid w:val="0"/>
        <w:spacing w:line="400" w:lineRule="exact"/>
        <w:ind w:leftChars="0" w:left="84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(2)</w:t>
      </w:r>
      <w:r w:rsidR="007A4B0C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第二場</w:t>
      </w:r>
      <w:hyperlink r:id="rId14" w:tgtFrame="_blank" w:history="1">
        <w:r w:rsidR="00E214EC" w:rsidRPr="004826C1">
          <w:rPr>
            <w:rFonts w:ascii="Arial" w:hAnsi="Arial" w:cs="Arial"/>
            <w:b/>
            <w:bCs/>
            <w:color w:val="000000" w:themeColor="text1"/>
            <w:u w:val="single"/>
          </w:rPr>
          <w:t>http://goo.gl/FOfQ3N</w:t>
        </w:r>
      </w:hyperlink>
    </w:p>
    <w:p w:rsidR="00095CE3" w:rsidRPr="004826C1" w:rsidRDefault="00095CE3" w:rsidP="00095CE3">
      <w:pPr>
        <w:pStyle w:val="ae"/>
        <w:adjustRightInd w:val="0"/>
        <w:snapToGrid w:val="0"/>
        <w:spacing w:line="400" w:lineRule="exact"/>
        <w:ind w:leftChars="0" w:left="84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(3)</w:t>
      </w:r>
      <w:r w:rsidR="007A4B0C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第三場</w:t>
      </w:r>
      <w:hyperlink r:id="rId15" w:tgtFrame="_blank" w:history="1">
        <w:r w:rsidR="00E214EC" w:rsidRPr="004826C1">
          <w:rPr>
            <w:rFonts w:ascii="Arial" w:hAnsi="Arial" w:cs="Arial"/>
            <w:b/>
            <w:bCs/>
            <w:color w:val="000000" w:themeColor="text1"/>
            <w:u w:val="single"/>
          </w:rPr>
          <w:t>http://goo.gl/VoxsEs</w:t>
        </w:r>
      </w:hyperlink>
    </w:p>
    <w:p w:rsidR="00095CE3" w:rsidRPr="004826C1" w:rsidRDefault="00095CE3" w:rsidP="00095CE3">
      <w:pPr>
        <w:pStyle w:val="ae"/>
        <w:adjustRightInd w:val="0"/>
        <w:snapToGrid w:val="0"/>
        <w:spacing w:line="400" w:lineRule="exact"/>
        <w:ind w:leftChars="0" w:left="84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(4)</w:t>
      </w:r>
      <w:r w:rsidR="007A4B0C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第四場</w:t>
      </w:r>
      <w:hyperlink r:id="rId16" w:tgtFrame="_blank" w:history="1">
        <w:r w:rsidR="00E214EC" w:rsidRPr="004826C1">
          <w:rPr>
            <w:rFonts w:ascii="Arial" w:hAnsi="Arial" w:cs="Arial"/>
            <w:b/>
            <w:bCs/>
            <w:color w:val="000000" w:themeColor="text1"/>
            <w:u w:val="single"/>
          </w:rPr>
          <w:t>http://goo.gl/NzNWXy</w:t>
        </w:r>
      </w:hyperlink>
    </w:p>
    <w:p w:rsidR="00095CE3" w:rsidRPr="004826C1" w:rsidRDefault="00095CE3" w:rsidP="00095CE3">
      <w:pPr>
        <w:pStyle w:val="ae"/>
        <w:adjustRightInd w:val="0"/>
        <w:snapToGrid w:val="0"/>
        <w:spacing w:line="400" w:lineRule="exact"/>
        <w:ind w:leftChars="0" w:left="84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(5)</w:t>
      </w:r>
      <w:r w:rsidR="007A4B0C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第五場</w:t>
      </w:r>
      <w:hyperlink r:id="rId17" w:tgtFrame="_blank" w:history="1">
        <w:r w:rsidR="00E214EC" w:rsidRPr="004826C1">
          <w:rPr>
            <w:rFonts w:ascii="Arial" w:hAnsi="Arial" w:cs="Arial"/>
            <w:b/>
            <w:bCs/>
            <w:color w:val="000000" w:themeColor="text1"/>
            <w:u w:val="single"/>
          </w:rPr>
          <w:t>http://goo.gl/y6Yuq1</w:t>
        </w:r>
      </w:hyperlink>
    </w:p>
    <w:p w:rsidR="006A5353" w:rsidRPr="004826C1" w:rsidRDefault="00173EED" w:rsidP="006A5353">
      <w:pPr>
        <w:pStyle w:val="ae"/>
        <w:numPr>
          <w:ilvl w:val="0"/>
          <w:numId w:val="6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網頁</w:t>
      </w:r>
      <w:r w:rsidR="006A5353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報名填寫</w:t>
      </w:r>
      <w:r w:rsidR="00491312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小技巧</w:t>
      </w:r>
      <w:r w:rsidR="006A5353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：</w:t>
      </w:r>
    </w:p>
    <w:p w:rsidR="00603F43" w:rsidRPr="004826C1" w:rsidRDefault="00603F43" w:rsidP="00966236">
      <w:pPr>
        <w:pStyle w:val="ae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請填寫</w:t>
      </w:r>
      <w:r w:rsidR="00095CE3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網頁畫面※所有資料</w:t>
      </w:r>
    </w:p>
    <w:p w:rsidR="00491312" w:rsidRPr="004826C1" w:rsidRDefault="00095CE3" w:rsidP="00095CE3">
      <w:pPr>
        <w:pStyle w:val="ae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團體報名，請按下</w:t>
      </w: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  <w:highlight w:val="green"/>
          <w:bdr w:val="single" w:sz="4" w:space="0" w:color="auto"/>
        </w:rPr>
        <w:t>§</w:t>
      </w:r>
      <w:proofErr w:type="gramStart"/>
      <w:r w:rsidRPr="004826C1">
        <w:rPr>
          <w:rFonts w:ascii="標楷體" w:eastAsia="標楷體" w:hAnsi="標楷體" w:hint="eastAsia"/>
          <w:color w:val="000000" w:themeColor="text1"/>
          <w:sz w:val="32"/>
          <w:szCs w:val="28"/>
          <w:highlight w:val="green"/>
          <w:bdr w:val="single" w:sz="4" w:space="0" w:color="auto"/>
        </w:rPr>
        <w:t>請點此處</w:t>
      </w:r>
      <w:proofErr w:type="gramEnd"/>
      <w:r w:rsidRPr="004826C1">
        <w:rPr>
          <w:rFonts w:ascii="標楷體" w:eastAsia="標楷體" w:hAnsi="標楷體" w:hint="eastAsia"/>
          <w:color w:val="000000" w:themeColor="text1"/>
          <w:sz w:val="32"/>
          <w:szCs w:val="28"/>
          <w:highlight w:val="green"/>
          <w:bdr w:val="single" w:sz="4" w:space="0" w:color="auto"/>
        </w:rPr>
        <w:t>填寫報名資料</w:t>
      </w: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並逐筆新增團體報名人員資料。</w:t>
      </w:r>
      <w:r w:rsidR="00603F43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每完成一位需按「新增人員」上限為3位</w:t>
      </w:r>
      <w:r w:rsidR="00966236"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。</w:t>
      </w: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cs="新細明體"/>
          <w:noProof/>
          <w:color w:val="000000" w:themeColor="text1"/>
          <w:kern w:val="0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7BD1B350" wp14:editId="36D8F6B4">
            <wp:simplePos x="0" y="0"/>
            <wp:positionH relativeFrom="column">
              <wp:posOffset>1078230</wp:posOffset>
            </wp:positionH>
            <wp:positionV relativeFrom="paragraph">
              <wp:posOffset>24130</wp:posOffset>
            </wp:positionV>
            <wp:extent cx="3884930" cy="2976880"/>
            <wp:effectExtent l="0" t="0" r="127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93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095CE3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095CE3" w:rsidRPr="004826C1" w:rsidRDefault="00095CE3" w:rsidP="00491312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7C0541" w:rsidRPr="004826C1" w:rsidRDefault="00491312" w:rsidP="00491312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t>提醒您，若選擇團體報名，請務必確實完成上述團體報名步驟，團體報名才會成功。否則僅會完成個人1位報名。若因個人操作失誤，造成團體報名失敗，主辦單位有權取消其資格。</w:t>
      </w:r>
    </w:p>
    <w:p w:rsidR="007C0541" w:rsidRPr="004826C1" w:rsidRDefault="007C0541">
      <w:pPr>
        <w:widowControl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/>
          <w:color w:val="000000" w:themeColor="text1"/>
          <w:sz w:val="32"/>
          <w:szCs w:val="28"/>
        </w:rPr>
        <w:br w:type="page"/>
      </w:r>
    </w:p>
    <w:p w:rsidR="007C0541" w:rsidRPr="004826C1" w:rsidRDefault="007C0541" w:rsidP="007C0541">
      <w:pPr>
        <w:widowControl/>
        <w:rPr>
          <w:rFonts w:ascii="標楷體" w:eastAsia="標楷體" w:hAnsi="標楷體"/>
          <w:color w:val="000000" w:themeColor="text1"/>
          <w:sz w:val="32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32"/>
          <w:szCs w:val="28"/>
        </w:rPr>
        <w:lastRenderedPageBreak/>
        <w:t>【附件二】</w:t>
      </w:r>
    </w:p>
    <w:p w:rsidR="008247E4" w:rsidRDefault="008247E4" w:rsidP="002E0581">
      <w:pPr>
        <w:pStyle w:val="11"/>
      </w:pPr>
      <w:r w:rsidRPr="004826C1">
        <w:rPr>
          <w:rFonts w:hint="eastAsia"/>
        </w:rPr>
        <w:t>「拿護照‧作伙</w:t>
      </w:r>
      <w:r w:rsidRPr="002E0581">
        <w:rPr>
          <w:rFonts w:hint="eastAsia"/>
          <w:b w:val="0"/>
        </w:rPr>
        <w:t>來</w:t>
      </w:r>
      <w:r w:rsidRPr="004826C1">
        <w:rPr>
          <w:rFonts w:hint="eastAsia"/>
        </w:rPr>
        <w:t>上課」報名表</w:t>
      </w:r>
    </w:p>
    <w:p w:rsidR="002E0581" w:rsidRPr="002E0581" w:rsidRDefault="002E0581" w:rsidP="002E0581">
      <w:pPr>
        <w:pStyle w:val="11"/>
      </w:pPr>
      <w:r w:rsidRPr="002E0581">
        <w:rPr>
          <w:rFonts w:hint="eastAsia"/>
        </w:rPr>
        <w:t>(</w:t>
      </w:r>
      <w:r w:rsidRPr="002E0581">
        <w:rPr>
          <w:rFonts w:hint="eastAsia"/>
        </w:rPr>
        <w:t>本報名表限本縣機關學校及服務單位推薦取得「環境教育人員認證證書者」使用</w:t>
      </w:r>
      <w:r w:rsidRPr="002E0581">
        <w:rPr>
          <w:rFonts w:hint="eastAsia"/>
        </w:rPr>
        <w:t>)</w:t>
      </w:r>
    </w:p>
    <w:tbl>
      <w:tblPr>
        <w:tblStyle w:val="SGSTableBasic11"/>
        <w:tblW w:w="0" w:type="auto"/>
        <w:tblInd w:w="108" w:type="dxa"/>
        <w:tblLook w:val="01E0" w:firstRow="1" w:lastRow="1" w:firstColumn="1" w:lastColumn="1" w:noHBand="0" w:noVBand="0"/>
      </w:tblPr>
      <w:tblGrid>
        <w:gridCol w:w="1596"/>
        <w:gridCol w:w="1652"/>
        <w:gridCol w:w="1147"/>
        <w:gridCol w:w="2102"/>
        <w:gridCol w:w="3249"/>
      </w:tblGrid>
      <w:tr w:rsidR="008247E4" w:rsidRPr="004826C1" w:rsidTr="003123A8">
        <w:trPr>
          <w:trHeight w:val="825"/>
        </w:trPr>
        <w:tc>
          <w:tcPr>
            <w:tcW w:w="1596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4826C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環教人員</w:t>
            </w:r>
            <w:proofErr w:type="gramEnd"/>
            <w:r w:rsidRPr="004826C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799" w:type="dxa"/>
            <w:gridSpan w:val="2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8247E4" w:rsidRPr="004826C1" w:rsidRDefault="003123A8" w:rsidP="008247E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23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認證核准字號</w:t>
            </w:r>
          </w:p>
        </w:tc>
        <w:tc>
          <w:tcPr>
            <w:tcW w:w="3249" w:type="dxa"/>
            <w:vAlign w:val="center"/>
          </w:tcPr>
          <w:p w:rsidR="008247E4" w:rsidRDefault="008247E4" w:rsidP="008247E4">
            <w:pPr>
              <w:ind w:left="877" w:hanging="75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123A8" w:rsidRPr="004826C1" w:rsidRDefault="003123A8" w:rsidP="003123A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例：</w:t>
            </w:r>
            <w:r w:rsidRPr="003123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(103)環</w:t>
            </w:r>
            <w:proofErr w:type="gramStart"/>
            <w:r w:rsidRPr="003123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署訓證</w:t>
            </w:r>
            <w:proofErr w:type="gramEnd"/>
            <w:r w:rsidRPr="003123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字第EP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000000</w:t>
            </w:r>
            <w:r w:rsidRPr="003123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</w:p>
        </w:tc>
      </w:tr>
      <w:tr w:rsidR="008247E4" w:rsidRPr="004826C1" w:rsidTr="003123A8">
        <w:trPr>
          <w:trHeight w:val="825"/>
        </w:trPr>
        <w:tc>
          <w:tcPr>
            <w:tcW w:w="1596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民國</w:t>
            </w:r>
            <w:r w:rsidRPr="004826C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799" w:type="dxa"/>
            <w:gridSpan w:val="2"/>
            <w:vAlign w:val="center"/>
          </w:tcPr>
          <w:p w:rsidR="008247E4" w:rsidRPr="004826C1" w:rsidRDefault="008247E4" w:rsidP="008247E4">
            <w:pPr>
              <w:spacing w:line="0" w:lineRule="atLeast"/>
              <w:ind w:left="877" w:hanging="757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826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826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4826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日</w:t>
            </w:r>
          </w:p>
        </w:tc>
        <w:tc>
          <w:tcPr>
            <w:tcW w:w="2102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身份證</w:t>
            </w:r>
            <w:r w:rsidRPr="004826C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字號</w:t>
            </w:r>
          </w:p>
        </w:tc>
        <w:tc>
          <w:tcPr>
            <w:tcW w:w="3249" w:type="dxa"/>
            <w:vAlign w:val="center"/>
          </w:tcPr>
          <w:p w:rsidR="008247E4" w:rsidRPr="004826C1" w:rsidRDefault="008247E4" w:rsidP="008247E4">
            <w:pPr>
              <w:jc w:val="center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247E4" w:rsidRPr="004826C1" w:rsidTr="003123A8">
        <w:trPr>
          <w:trHeight w:val="825"/>
        </w:trPr>
        <w:tc>
          <w:tcPr>
            <w:tcW w:w="1596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799" w:type="dxa"/>
            <w:gridSpan w:val="2"/>
            <w:vAlign w:val="center"/>
          </w:tcPr>
          <w:p w:rsidR="008247E4" w:rsidRPr="004826C1" w:rsidRDefault="003123A8" w:rsidP="003123A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 )</w:t>
            </w:r>
          </w:p>
        </w:tc>
        <w:tc>
          <w:tcPr>
            <w:tcW w:w="2102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行動</w:t>
            </w:r>
            <w:r w:rsidRPr="004826C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249" w:type="dxa"/>
            <w:vAlign w:val="center"/>
          </w:tcPr>
          <w:p w:rsidR="008247E4" w:rsidRPr="004826C1" w:rsidRDefault="008247E4" w:rsidP="008247E4">
            <w:pPr>
              <w:jc w:val="center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247E4" w:rsidRPr="004826C1" w:rsidTr="008247E4">
        <w:trPr>
          <w:trHeight w:val="825"/>
        </w:trPr>
        <w:tc>
          <w:tcPr>
            <w:tcW w:w="1596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E - mail</w:t>
            </w:r>
          </w:p>
        </w:tc>
        <w:tc>
          <w:tcPr>
            <w:tcW w:w="8150" w:type="dxa"/>
            <w:gridSpan w:val="4"/>
            <w:vAlign w:val="center"/>
          </w:tcPr>
          <w:p w:rsidR="008247E4" w:rsidRPr="004826C1" w:rsidRDefault="008247E4" w:rsidP="008247E4">
            <w:pPr>
              <w:spacing w:line="0" w:lineRule="atLeast"/>
              <w:ind w:left="877" w:hanging="757"/>
              <w:outlineLvl w:val="0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247E4" w:rsidRPr="004826C1" w:rsidTr="0030677C">
        <w:trPr>
          <w:trHeight w:val="729"/>
        </w:trPr>
        <w:tc>
          <w:tcPr>
            <w:tcW w:w="1596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用    餐</w:t>
            </w:r>
          </w:p>
        </w:tc>
        <w:tc>
          <w:tcPr>
            <w:tcW w:w="8150" w:type="dxa"/>
            <w:gridSpan w:val="4"/>
            <w:vAlign w:val="center"/>
          </w:tcPr>
          <w:p w:rsidR="008247E4" w:rsidRPr="004826C1" w:rsidRDefault="008247E4" w:rsidP="008247E4">
            <w:pPr>
              <w:ind w:left="356" w:hangingChars="127" w:hanging="356"/>
              <w:outlineLvl w:val="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4826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□葷</w:t>
            </w:r>
            <w:proofErr w:type="gramEnd"/>
            <w:r w:rsidRPr="004826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4826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□素</w:t>
            </w:r>
          </w:p>
        </w:tc>
      </w:tr>
      <w:tr w:rsidR="008247E4" w:rsidRPr="004826C1" w:rsidTr="008247E4">
        <w:trPr>
          <w:trHeight w:val="1044"/>
        </w:trPr>
        <w:tc>
          <w:tcPr>
            <w:tcW w:w="1596" w:type="dxa"/>
            <w:vAlign w:val="center"/>
          </w:tcPr>
          <w:p w:rsidR="008247E4" w:rsidRPr="004826C1" w:rsidRDefault="008247E4" w:rsidP="008247E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報名場次</w:t>
            </w:r>
          </w:p>
        </w:tc>
        <w:tc>
          <w:tcPr>
            <w:tcW w:w="8150" w:type="dxa"/>
            <w:gridSpan w:val="4"/>
            <w:vAlign w:val="center"/>
          </w:tcPr>
          <w:p w:rsidR="008247E4" w:rsidRPr="004826C1" w:rsidRDefault="008247E4" w:rsidP="003123A8">
            <w:pPr>
              <w:spacing w:line="44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□06月06日：伯大尼之家-有機、無農藥農園課程</w:t>
            </w:r>
          </w:p>
          <w:p w:rsidR="008247E4" w:rsidRPr="004826C1" w:rsidRDefault="008247E4" w:rsidP="003123A8">
            <w:pPr>
              <w:spacing w:line="44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□06月27日：柚園生態農場-再現</w:t>
            </w:r>
            <w:proofErr w:type="gramStart"/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麟洛</w:t>
            </w:r>
            <w:proofErr w:type="gramEnd"/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溪</w:t>
            </w:r>
          </w:p>
          <w:p w:rsidR="008247E4" w:rsidRPr="004826C1" w:rsidRDefault="008247E4" w:rsidP="003123A8">
            <w:pPr>
              <w:spacing w:line="44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□07月04日：車城後灣-夜</w:t>
            </w:r>
            <w:proofErr w:type="gramStart"/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探陸蟹</w:t>
            </w:r>
            <w:proofErr w:type="gramEnd"/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生態</w:t>
            </w:r>
          </w:p>
          <w:p w:rsidR="008247E4" w:rsidRPr="004826C1" w:rsidRDefault="008247E4" w:rsidP="003123A8">
            <w:pPr>
              <w:spacing w:line="44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□07月12日：光采濕地智慧能源示範園區-</w:t>
            </w:r>
            <w:proofErr w:type="gramStart"/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來趣摸魚</w:t>
            </w:r>
            <w:proofErr w:type="gramEnd"/>
          </w:p>
          <w:p w:rsidR="008247E4" w:rsidRPr="004826C1" w:rsidRDefault="008247E4" w:rsidP="003123A8">
            <w:pPr>
              <w:spacing w:line="44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□07月13日：里德社區</w:t>
            </w:r>
            <w:proofErr w:type="gramStart"/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欖</w:t>
            </w:r>
            <w:proofErr w:type="gramEnd"/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仁溪-生物多樣性體驗</w:t>
            </w:r>
          </w:p>
          <w:p w:rsidR="008247E4" w:rsidRPr="004826C1" w:rsidRDefault="008247E4" w:rsidP="003123A8">
            <w:pPr>
              <w:spacing w:line="44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*</w:t>
            </w:r>
            <w:r w:rsidR="0030677C"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各單位限</w:t>
            </w:r>
            <w:proofErr w:type="gramStart"/>
            <w:r w:rsidR="0030677C"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1名環教人員</w:t>
            </w:r>
            <w:proofErr w:type="gramEnd"/>
            <w:r w:rsidR="0030677C"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</w:t>
            </w:r>
            <w:r w:rsidR="003123A8"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、每人</w:t>
            </w:r>
            <w:proofErr w:type="gramStart"/>
            <w:r w:rsidR="003123A8"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僅限勾選</w:t>
            </w:r>
            <w:proofErr w:type="gramEnd"/>
            <w:r w:rsidR="003123A8"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一場次</w:t>
            </w:r>
          </w:p>
        </w:tc>
      </w:tr>
      <w:tr w:rsidR="0030677C" w:rsidRPr="004826C1" w:rsidTr="0030677C">
        <w:trPr>
          <w:trHeight w:val="515"/>
        </w:trPr>
        <w:tc>
          <w:tcPr>
            <w:tcW w:w="9746" w:type="dxa"/>
            <w:gridSpan w:val="5"/>
            <w:vAlign w:val="center"/>
          </w:tcPr>
          <w:p w:rsidR="0030677C" w:rsidRPr="004826C1" w:rsidRDefault="0030677C" w:rsidP="0030677C">
            <w:pPr>
              <w:spacing w:line="280" w:lineRule="exact"/>
              <w:ind w:left="356" w:hangingChars="127" w:hanging="356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推薦者</w:t>
            </w:r>
          </w:p>
        </w:tc>
      </w:tr>
      <w:tr w:rsidR="0030677C" w:rsidRPr="004826C1" w:rsidTr="0030677C">
        <w:trPr>
          <w:trHeight w:val="551"/>
        </w:trPr>
        <w:tc>
          <w:tcPr>
            <w:tcW w:w="3248" w:type="dxa"/>
            <w:gridSpan w:val="2"/>
            <w:vAlign w:val="center"/>
          </w:tcPr>
          <w:p w:rsidR="0030677C" w:rsidRPr="004826C1" w:rsidRDefault="0030677C" w:rsidP="0030677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服務單位</w:t>
            </w:r>
          </w:p>
          <w:p w:rsidR="0030677C" w:rsidRPr="004826C1" w:rsidRDefault="0030677C" w:rsidP="0030677C">
            <w:pPr>
              <w:spacing w:line="280" w:lineRule="exact"/>
              <w:ind w:left="356" w:hangingChars="127" w:hanging="356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(全銜)</w:t>
            </w:r>
          </w:p>
        </w:tc>
        <w:tc>
          <w:tcPr>
            <w:tcW w:w="3249" w:type="dxa"/>
            <w:gridSpan w:val="2"/>
            <w:vAlign w:val="center"/>
          </w:tcPr>
          <w:p w:rsidR="0030677C" w:rsidRPr="004826C1" w:rsidRDefault="0030677C" w:rsidP="0030677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姓名/職稱</w:t>
            </w:r>
          </w:p>
        </w:tc>
        <w:tc>
          <w:tcPr>
            <w:tcW w:w="3249" w:type="dxa"/>
            <w:vAlign w:val="center"/>
          </w:tcPr>
          <w:p w:rsidR="0030677C" w:rsidRPr="004826C1" w:rsidRDefault="0030677C" w:rsidP="0030677C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推薦者(單位主管)簽章</w:t>
            </w:r>
          </w:p>
        </w:tc>
      </w:tr>
      <w:tr w:rsidR="0030677C" w:rsidRPr="004826C1" w:rsidTr="0030677C">
        <w:trPr>
          <w:trHeight w:val="900"/>
        </w:trPr>
        <w:tc>
          <w:tcPr>
            <w:tcW w:w="3248" w:type="dxa"/>
            <w:gridSpan w:val="2"/>
            <w:vAlign w:val="center"/>
          </w:tcPr>
          <w:p w:rsidR="0030677C" w:rsidRPr="004826C1" w:rsidRDefault="0030677C" w:rsidP="0030677C">
            <w:pPr>
              <w:spacing w:line="28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vAlign w:val="center"/>
          </w:tcPr>
          <w:p w:rsidR="0030677C" w:rsidRPr="004826C1" w:rsidRDefault="0030677C" w:rsidP="0030677C">
            <w:pPr>
              <w:spacing w:line="28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49" w:type="dxa"/>
            <w:vAlign w:val="center"/>
          </w:tcPr>
          <w:p w:rsidR="0030677C" w:rsidRPr="004826C1" w:rsidRDefault="0030677C" w:rsidP="0030677C">
            <w:pPr>
              <w:spacing w:line="280" w:lineRule="exact"/>
              <w:ind w:left="356" w:hangingChars="127" w:hanging="356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8247E4" w:rsidRPr="004826C1" w:rsidRDefault="008247E4" w:rsidP="008247E4">
      <w:pPr>
        <w:spacing w:beforeLines="50" w:before="180" w:line="0" w:lineRule="atLeast"/>
        <w:ind w:left="283" w:hangingChars="101" w:hanging="28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◎以上表格欄位</w:t>
      </w:r>
      <w:proofErr w:type="gramStart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為必填</w:t>
      </w:r>
      <w:proofErr w:type="gramEnd"/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。填妥報名資料後，</w:t>
      </w:r>
      <w:r w:rsidRPr="004826C1">
        <w:rPr>
          <w:rFonts w:ascii="標楷體" w:eastAsia="標楷體" w:hAnsi="標楷體" w:cs="Arial"/>
          <w:color w:val="000000" w:themeColor="text1"/>
          <w:sz w:val="28"/>
          <w:szCs w:val="28"/>
        </w:rPr>
        <w:t>傳真</w:t>
      </w:r>
      <w:r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至07-5541293 </w:t>
      </w:r>
      <w:r w:rsidRPr="004826C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並請來電確認報名成功。</w:t>
      </w:r>
    </w:p>
    <w:p w:rsidR="008247E4" w:rsidRPr="004826C1" w:rsidRDefault="008247E4" w:rsidP="008247E4">
      <w:pPr>
        <w:jc w:val="both"/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</w:pPr>
      <w:r w:rsidRPr="004826C1">
        <w:rPr>
          <w:rFonts w:ascii="標楷體" w:eastAsia="標楷體" w:hAnsi="標楷體" w:cs="Arial"/>
          <w:b/>
          <w:color w:val="000000" w:themeColor="text1"/>
          <w:sz w:val="32"/>
          <w:szCs w:val="32"/>
          <w:shd w:val="pct15" w:color="auto" w:fill="FFFFFF"/>
        </w:rPr>
        <w:t>※報名注意事項：</w:t>
      </w:r>
    </w:p>
    <w:p w:rsidR="008247E4" w:rsidRPr="004826C1" w:rsidRDefault="008247E4" w:rsidP="00B71760">
      <w:pPr>
        <w:spacing w:line="400" w:lineRule="exact"/>
        <w:ind w:left="700" w:hangingChars="250" w:hanging="70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1.本活動費用全程免費</w:t>
      </w:r>
      <w:r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</w:t>
      </w:r>
      <w:r w:rsidRPr="004826C1">
        <w:rPr>
          <w:rFonts w:ascii="標楷體" w:eastAsia="標楷體" w:hAnsi="標楷體" w:cstheme="minorBidi" w:hint="eastAsia"/>
          <w:color w:val="000000" w:themeColor="text1"/>
          <w:sz w:val="28"/>
          <w:szCs w:val="22"/>
        </w:rPr>
        <w:t>5月</w:t>
      </w:r>
      <w:r w:rsidR="00B71760">
        <w:rPr>
          <w:rFonts w:ascii="標楷體" w:eastAsia="標楷體" w:hAnsi="標楷體" w:cstheme="minorBidi" w:hint="eastAsia"/>
          <w:color w:val="000000" w:themeColor="text1"/>
          <w:sz w:val="28"/>
          <w:szCs w:val="22"/>
        </w:rPr>
        <w:t>26</w:t>
      </w:r>
      <w:r w:rsidRPr="004826C1">
        <w:rPr>
          <w:rFonts w:ascii="標楷體" w:eastAsia="標楷體" w:hAnsi="標楷體" w:cstheme="minorBidi" w:hint="eastAsia"/>
          <w:color w:val="000000" w:themeColor="text1"/>
          <w:sz w:val="28"/>
          <w:szCs w:val="22"/>
        </w:rPr>
        <w:t>日上午</w:t>
      </w:r>
      <w:r w:rsidR="00B71760">
        <w:rPr>
          <w:rFonts w:ascii="標楷體" w:eastAsia="標楷體" w:hAnsi="標楷體" w:cstheme="minorBidi" w:hint="eastAsia"/>
          <w:color w:val="000000" w:themeColor="text1"/>
          <w:sz w:val="28"/>
          <w:szCs w:val="22"/>
        </w:rPr>
        <w:t>9</w:t>
      </w:r>
      <w:r w:rsidRPr="004826C1">
        <w:rPr>
          <w:rFonts w:ascii="標楷體" w:eastAsia="標楷體" w:hAnsi="標楷體" w:cstheme="minorBidi" w:hint="eastAsia"/>
          <w:color w:val="000000" w:themeColor="text1"/>
          <w:sz w:val="28"/>
          <w:szCs w:val="22"/>
        </w:rPr>
        <w:t>點起接受報名，</w:t>
      </w:r>
      <w:r w:rsidR="00B71760" w:rsidRPr="004826C1">
        <w:rPr>
          <w:rFonts w:ascii="標楷體" w:eastAsia="標楷體" w:hAnsi="標楷體" w:hint="eastAsia"/>
          <w:color w:val="000000" w:themeColor="text1"/>
          <w:sz w:val="28"/>
          <w:szCs w:val="28"/>
        </w:rPr>
        <w:t>各場次依報名先後排序額滿為止；為辦理活動保險，活動前三天停止接受報名。</w:t>
      </w:r>
      <w:r w:rsidRPr="004826C1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8247E4" w:rsidRPr="004826C1" w:rsidRDefault="008247E4" w:rsidP="008247E4">
      <w:pPr>
        <w:spacing w:line="0" w:lineRule="atLeast"/>
        <w:ind w:leftChars="119" w:left="569" w:hangingChars="101" w:hanging="283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4826C1">
        <w:rPr>
          <w:rFonts w:ascii="標楷體" w:eastAsia="標楷體" w:hAnsi="標楷體" w:cs="Arial"/>
          <w:color w:val="000000" w:themeColor="text1"/>
          <w:sz w:val="28"/>
          <w:szCs w:val="28"/>
        </w:rPr>
        <w:t>2.</w:t>
      </w:r>
      <w:r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為辦理活動保險，請務必詳實填寫身分證字號及出生年月日</w:t>
      </w:r>
      <w:r w:rsidRPr="004826C1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  <w:r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因個人因素資料錯誤，導致保險無效，由學員自行負責。</w:t>
      </w:r>
    </w:p>
    <w:p w:rsidR="008247E4" w:rsidRDefault="00B71760" w:rsidP="008247E4">
      <w:pPr>
        <w:spacing w:line="0" w:lineRule="atLeast"/>
        <w:ind w:leftChars="119" w:left="569" w:hangingChars="101" w:hanging="283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</w:t>
      </w:r>
      <w:r w:rsidR="008247E4"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.如報名後無法參加者，請於活動前三天告知承辦人員，以</w:t>
      </w:r>
      <w:proofErr w:type="gramStart"/>
      <w:r w:rsidR="008247E4"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俾</w:t>
      </w:r>
      <w:proofErr w:type="gramEnd"/>
      <w:r w:rsidR="008247E4"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辦理候補學員登記與保險，謝謝！</w:t>
      </w:r>
    </w:p>
    <w:p w:rsidR="00B71760" w:rsidRPr="004826C1" w:rsidRDefault="00B71760" w:rsidP="008247E4">
      <w:pPr>
        <w:spacing w:line="0" w:lineRule="atLeast"/>
        <w:ind w:leftChars="119" w:left="569" w:hangingChars="101" w:hanging="283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lastRenderedPageBreak/>
        <w:t>4.請詳閱活動簡章，若有任何疑問歡迎於公務時間來電洽詢。</w:t>
      </w:r>
    </w:p>
    <w:p w:rsidR="004826C1" w:rsidRPr="004826C1" w:rsidRDefault="00B71760" w:rsidP="003123A8">
      <w:pPr>
        <w:spacing w:line="0" w:lineRule="atLeast"/>
        <w:ind w:leftChars="119" w:left="569" w:hangingChars="101" w:hanging="283"/>
        <w:rPr>
          <w:rFonts w:ascii="標楷體" w:eastAsia="標楷體" w:hAnsi="標楷體"/>
          <w:color w:val="000000" w:themeColor="text1"/>
          <w:sz w:val="32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5</w:t>
      </w:r>
      <w:r w:rsidR="008247E4" w:rsidRPr="004826C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.活動聯絡人：胡詩萍小姐、聯絡電話：07-5541075、07-5547612。</w:t>
      </w:r>
    </w:p>
    <w:sectPr w:rsidR="004826C1" w:rsidRPr="004826C1" w:rsidSect="00966236">
      <w:pgSz w:w="11906" w:h="16838"/>
      <w:pgMar w:top="567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D2" w:rsidRDefault="005874D2" w:rsidP="00DB5453">
      <w:r>
        <w:separator/>
      </w:r>
    </w:p>
  </w:endnote>
  <w:endnote w:type="continuationSeparator" w:id="0">
    <w:p w:rsidR="005874D2" w:rsidRDefault="005874D2" w:rsidP="00DB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D2" w:rsidRDefault="005874D2" w:rsidP="00DB5453">
      <w:r>
        <w:separator/>
      </w:r>
    </w:p>
  </w:footnote>
  <w:footnote w:type="continuationSeparator" w:id="0">
    <w:p w:rsidR="005874D2" w:rsidRDefault="005874D2" w:rsidP="00DB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886"/>
    <w:multiLevelType w:val="hybridMultilevel"/>
    <w:tmpl w:val="CBC02314"/>
    <w:lvl w:ilvl="0" w:tplc="FA145492">
      <w:start w:val="9"/>
      <w:numFmt w:val="taiwaneseCountingThousand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">
    <w:nsid w:val="01820585"/>
    <w:multiLevelType w:val="hybridMultilevel"/>
    <w:tmpl w:val="DD7EB130"/>
    <w:lvl w:ilvl="0" w:tplc="6D84C25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">
    <w:nsid w:val="19377BF8"/>
    <w:multiLevelType w:val="hybridMultilevel"/>
    <w:tmpl w:val="DA4E8104"/>
    <w:lvl w:ilvl="0" w:tplc="D818CBD2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041BC3"/>
    <w:multiLevelType w:val="hybridMultilevel"/>
    <w:tmpl w:val="C87EFE3E"/>
    <w:lvl w:ilvl="0" w:tplc="127C5CB4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  <w:b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AC375D"/>
    <w:multiLevelType w:val="hybridMultilevel"/>
    <w:tmpl w:val="8358367E"/>
    <w:lvl w:ilvl="0" w:tplc="3214AFB0">
      <w:start w:val="1"/>
      <w:numFmt w:val="decimal"/>
      <w:lvlText w:val="(%1)"/>
      <w:lvlJc w:val="left"/>
      <w:pPr>
        <w:ind w:left="15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5">
    <w:nsid w:val="49047339"/>
    <w:multiLevelType w:val="hybridMultilevel"/>
    <w:tmpl w:val="E834CAAC"/>
    <w:lvl w:ilvl="0" w:tplc="77B27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C000470"/>
    <w:multiLevelType w:val="hybridMultilevel"/>
    <w:tmpl w:val="EF705678"/>
    <w:lvl w:ilvl="0" w:tplc="52FE68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A5D218C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480"/>
      </w:pPr>
      <w:rPr>
        <w:rFonts w:hint="eastAsia"/>
        <w:color w:val="auto"/>
      </w:rPr>
    </w:lvl>
    <w:lvl w:ilvl="2" w:tplc="22A465EE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BD5E3342">
      <w:start w:val="1"/>
      <w:numFmt w:val="decimal"/>
      <w:lvlText w:val="（%5）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7BC51651"/>
    <w:multiLevelType w:val="hybridMultilevel"/>
    <w:tmpl w:val="C5CA7D42"/>
    <w:lvl w:ilvl="0" w:tplc="3214AFB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FE1395B"/>
    <w:multiLevelType w:val="hybridMultilevel"/>
    <w:tmpl w:val="A6BE5CFE"/>
    <w:lvl w:ilvl="0" w:tplc="77B27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E2A84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F8"/>
    <w:rsid w:val="00001128"/>
    <w:rsid w:val="00044298"/>
    <w:rsid w:val="00060C20"/>
    <w:rsid w:val="00076C5B"/>
    <w:rsid w:val="0009312B"/>
    <w:rsid w:val="00095CE3"/>
    <w:rsid w:val="000A717C"/>
    <w:rsid w:val="000D0117"/>
    <w:rsid w:val="0010799E"/>
    <w:rsid w:val="00173EED"/>
    <w:rsid w:val="00174405"/>
    <w:rsid w:val="001A24AC"/>
    <w:rsid w:val="001A4C3E"/>
    <w:rsid w:val="001B341F"/>
    <w:rsid w:val="001C0B3B"/>
    <w:rsid w:val="001D5F95"/>
    <w:rsid w:val="001E29B4"/>
    <w:rsid w:val="001E600E"/>
    <w:rsid w:val="001E7D52"/>
    <w:rsid w:val="0025688C"/>
    <w:rsid w:val="002667F7"/>
    <w:rsid w:val="002D23D5"/>
    <w:rsid w:val="002E0581"/>
    <w:rsid w:val="003035DA"/>
    <w:rsid w:val="0030677C"/>
    <w:rsid w:val="003123A8"/>
    <w:rsid w:val="003249B4"/>
    <w:rsid w:val="00354374"/>
    <w:rsid w:val="00367E48"/>
    <w:rsid w:val="0038000E"/>
    <w:rsid w:val="003A1335"/>
    <w:rsid w:val="003E40B7"/>
    <w:rsid w:val="00406CA8"/>
    <w:rsid w:val="00446166"/>
    <w:rsid w:val="004826C1"/>
    <w:rsid w:val="00491312"/>
    <w:rsid w:val="004B5D7E"/>
    <w:rsid w:val="004D0B05"/>
    <w:rsid w:val="004D7D7C"/>
    <w:rsid w:val="0050268B"/>
    <w:rsid w:val="0051480E"/>
    <w:rsid w:val="005874D2"/>
    <w:rsid w:val="005A5440"/>
    <w:rsid w:val="005A7E31"/>
    <w:rsid w:val="005D4F99"/>
    <w:rsid w:val="00603F43"/>
    <w:rsid w:val="00643D90"/>
    <w:rsid w:val="00644BD6"/>
    <w:rsid w:val="00673D92"/>
    <w:rsid w:val="00673F29"/>
    <w:rsid w:val="006A5353"/>
    <w:rsid w:val="006D1D80"/>
    <w:rsid w:val="006D69B5"/>
    <w:rsid w:val="006E58E2"/>
    <w:rsid w:val="007174F8"/>
    <w:rsid w:val="00796A55"/>
    <w:rsid w:val="007A1BAB"/>
    <w:rsid w:val="007A4B0C"/>
    <w:rsid w:val="007C0541"/>
    <w:rsid w:val="00802D93"/>
    <w:rsid w:val="008247E4"/>
    <w:rsid w:val="008725BA"/>
    <w:rsid w:val="008811F2"/>
    <w:rsid w:val="00882440"/>
    <w:rsid w:val="008C59D5"/>
    <w:rsid w:val="00915AEB"/>
    <w:rsid w:val="00934E78"/>
    <w:rsid w:val="00952832"/>
    <w:rsid w:val="00961D5B"/>
    <w:rsid w:val="00966236"/>
    <w:rsid w:val="009E1E4E"/>
    <w:rsid w:val="00A039B7"/>
    <w:rsid w:val="00A136BD"/>
    <w:rsid w:val="00A13F4F"/>
    <w:rsid w:val="00A22046"/>
    <w:rsid w:val="00A24D2B"/>
    <w:rsid w:val="00A44FA1"/>
    <w:rsid w:val="00A76834"/>
    <w:rsid w:val="00AA48B7"/>
    <w:rsid w:val="00AC08A8"/>
    <w:rsid w:val="00AC3048"/>
    <w:rsid w:val="00AC388D"/>
    <w:rsid w:val="00AE75D7"/>
    <w:rsid w:val="00B07D48"/>
    <w:rsid w:val="00B107EA"/>
    <w:rsid w:val="00B140FC"/>
    <w:rsid w:val="00B6501B"/>
    <w:rsid w:val="00B71760"/>
    <w:rsid w:val="00B87AC9"/>
    <w:rsid w:val="00BD2810"/>
    <w:rsid w:val="00C402E7"/>
    <w:rsid w:val="00C871F5"/>
    <w:rsid w:val="00C92B4B"/>
    <w:rsid w:val="00CC4461"/>
    <w:rsid w:val="00CE441C"/>
    <w:rsid w:val="00D252B7"/>
    <w:rsid w:val="00D64D25"/>
    <w:rsid w:val="00DB5453"/>
    <w:rsid w:val="00DC47E4"/>
    <w:rsid w:val="00E15B17"/>
    <w:rsid w:val="00E214EC"/>
    <w:rsid w:val="00E614C6"/>
    <w:rsid w:val="00E9253E"/>
    <w:rsid w:val="00EA6B15"/>
    <w:rsid w:val="00EC2E4E"/>
    <w:rsid w:val="00EE7BFF"/>
    <w:rsid w:val="00F03FE7"/>
    <w:rsid w:val="00F8374E"/>
    <w:rsid w:val="00F92553"/>
    <w:rsid w:val="00F954CA"/>
    <w:rsid w:val="00FB67C8"/>
    <w:rsid w:val="00FC5D8F"/>
    <w:rsid w:val="00FE568A"/>
    <w:rsid w:val="00FE5EB6"/>
    <w:rsid w:val="00FF422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4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453"/>
    <w:rPr>
      <w:sz w:val="20"/>
      <w:szCs w:val="20"/>
    </w:rPr>
  </w:style>
  <w:style w:type="paragraph" w:customStyle="1" w:styleId="a7">
    <w:name w:val="一、"/>
    <w:link w:val="a8"/>
    <w:rsid w:val="00DB5453"/>
    <w:pPr>
      <w:adjustRightInd w:val="0"/>
      <w:snapToGrid w:val="0"/>
      <w:spacing w:after="120" w:line="240" w:lineRule="atLeast"/>
      <w:ind w:leftChars="100" w:left="300" w:hangingChars="200" w:hanging="200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8">
    <w:name w:val="一、 字元"/>
    <w:basedOn w:val="a0"/>
    <w:link w:val="a7"/>
    <w:locked/>
    <w:rsid w:val="00DB5453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9">
    <w:name w:val="一、內文"/>
    <w:link w:val="aa"/>
    <w:rsid w:val="00DB5453"/>
    <w:pPr>
      <w:snapToGrid w:val="0"/>
      <w:spacing w:after="240" w:line="240" w:lineRule="atLeast"/>
      <w:ind w:left="340" w:firstLine="595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a">
    <w:name w:val="一、內文 字元"/>
    <w:basedOn w:val="a0"/>
    <w:link w:val="a9"/>
    <w:locked/>
    <w:rsid w:val="00DB5453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11">
    <w:name w:val="1.1"/>
    <w:link w:val="110"/>
    <w:autoRedefine/>
    <w:uiPriority w:val="99"/>
    <w:rsid w:val="002E0581"/>
    <w:pPr>
      <w:snapToGrid w:val="0"/>
      <w:spacing w:after="120" w:line="480" w:lineRule="exact"/>
      <w:ind w:left="760" w:hangingChars="190" w:hanging="760"/>
      <w:jc w:val="center"/>
    </w:pPr>
    <w:rPr>
      <w:rFonts w:ascii="Arial" w:eastAsia="微軟正黑體" w:hAnsi="Arial" w:cs="Arial"/>
      <w:b/>
      <w:noProof/>
      <w:color w:val="000000" w:themeColor="text1"/>
      <w:spacing w:val="20"/>
      <w:sz w:val="36"/>
      <w:szCs w:val="36"/>
    </w:rPr>
  </w:style>
  <w:style w:type="character" w:customStyle="1" w:styleId="110">
    <w:name w:val="1.1 字元"/>
    <w:basedOn w:val="a0"/>
    <w:link w:val="11"/>
    <w:uiPriority w:val="99"/>
    <w:locked/>
    <w:rsid w:val="002E0581"/>
    <w:rPr>
      <w:rFonts w:ascii="Arial" w:eastAsia="微軟正黑體" w:hAnsi="Arial" w:cs="Arial"/>
      <w:b/>
      <w:noProof/>
      <w:color w:val="000000" w:themeColor="text1"/>
      <w:spacing w:val="20"/>
      <w:sz w:val="36"/>
      <w:szCs w:val="36"/>
    </w:rPr>
  </w:style>
  <w:style w:type="table" w:styleId="ab">
    <w:name w:val="Table Grid"/>
    <w:basedOn w:val="a1"/>
    <w:uiPriority w:val="59"/>
    <w:rsid w:val="00A44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表格文字"/>
    <w:link w:val="ad"/>
    <w:uiPriority w:val="99"/>
    <w:rsid w:val="0038000E"/>
    <w:pPr>
      <w:widowControl w:val="0"/>
      <w:adjustRightInd w:val="0"/>
      <w:snapToGrid w:val="0"/>
      <w:jc w:val="both"/>
    </w:pPr>
    <w:rPr>
      <w:rFonts w:ascii="Times New Roman" w:eastAsia="微軟正黑體" w:hAnsi="Times New Roman" w:cs="Times New Roman"/>
      <w:kern w:val="0"/>
      <w:sz w:val="22"/>
      <w:szCs w:val="28"/>
    </w:rPr>
  </w:style>
  <w:style w:type="character" w:customStyle="1" w:styleId="ad">
    <w:name w:val="表格文字 字元"/>
    <w:basedOn w:val="a0"/>
    <w:link w:val="ac"/>
    <w:uiPriority w:val="99"/>
    <w:locked/>
    <w:rsid w:val="0038000E"/>
    <w:rPr>
      <w:rFonts w:ascii="Times New Roman" w:eastAsia="微軟正黑體" w:hAnsi="Times New Roman" w:cs="Times New Roman"/>
      <w:kern w:val="0"/>
      <w:sz w:val="22"/>
      <w:szCs w:val="28"/>
    </w:rPr>
  </w:style>
  <w:style w:type="paragraph" w:styleId="ae">
    <w:name w:val="List Paragraph"/>
    <w:basedOn w:val="a"/>
    <w:uiPriority w:val="99"/>
    <w:qFormat/>
    <w:rsid w:val="003249B4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256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5688C"/>
    <w:rPr>
      <w:rFonts w:asciiTheme="majorHAnsi" w:eastAsiaTheme="majorEastAsia" w:hAnsiTheme="majorHAnsi" w:cstheme="majorBidi"/>
      <w:sz w:val="18"/>
      <w:szCs w:val="18"/>
    </w:rPr>
  </w:style>
  <w:style w:type="table" w:customStyle="1" w:styleId="SGSTableBasic11">
    <w:name w:val="SGS Table Basic 11"/>
    <w:basedOn w:val="a1"/>
    <w:next w:val="ab"/>
    <w:uiPriority w:val="59"/>
    <w:rsid w:val="008247E4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4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453"/>
    <w:rPr>
      <w:sz w:val="20"/>
      <w:szCs w:val="20"/>
    </w:rPr>
  </w:style>
  <w:style w:type="paragraph" w:customStyle="1" w:styleId="a7">
    <w:name w:val="一、"/>
    <w:link w:val="a8"/>
    <w:rsid w:val="00DB5453"/>
    <w:pPr>
      <w:adjustRightInd w:val="0"/>
      <w:snapToGrid w:val="0"/>
      <w:spacing w:after="120" w:line="240" w:lineRule="atLeast"/>
      <w:ind w:leftChars="100" w:left="300" w:hangingChars="200" w:hanging="200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8">
    <w:name w:val="一、 字元"/>
    <w:basedOn w:val="a0"/>
    <w:link w:val="a7"/>
    <w:locked/>
    <w:rsid w:val="00DB5453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9">
    <w:name w:val="一、內文"/>
    <w:link w:val="aa"/>
    <w:rsid w:val="00DB5453"/>
    <w:pPr>
      <w:snapToGrid w:val="0"/>
      <w:spacing w:after="240" w:line="240" w:lineRule="atLeast"/>
      <w:ind w:left="340" w:firstLine="595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a">
    <w:name w:val="一、內文 字元"/>
    <w:basedOn w:val="a0"/>
    <w:link w:val="a9"/>
    <w:locked/>
    <w:rsid w:val="00DB5453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11">
    <w:name w:val="1.1"/>
    <w:link w:val="110"/>
    <w:autoRedefine/>
    <w:uiPriority w:val="99"/>
    <w:rsid w:val="002E0581"/>
    <w:pPr>
      <w:snapToGrid w:val="0"/>
      <w:spacing w:after="120" w:line="480" w:lineRule="exact"/>
      <w:ind w:left="760" w:hangingChars="190" w:hanging="760"/>
      <w:jc w:val="center"/>
    </w:pPr>
    <w:rPr>
      <w:rFonts w:ascii="Arial" w:eastAsia="微軟正黑體" w:hAnsi="Arial" w:cs="Arial"/>
      <w:b/>
      <w:noProof/>
      <w:color w:val="000000" w:themeColor="text1"/>
      <w:spacing w:val="20"/>
      <w:sz w:val="36"/>
      <w:szCs w:val="36"/>
    </w:rPr>
  </w:style>
  <w:style w:type="character" w:customStyle="1" w:styleId="110">
    <w:name w:val="1.1 字元"/>
    <w:basedOn w:val="a0"/>
    <w:link w:val="11"/>
    <w:uiPriority w:val="99"/>
    <w:locked/>
    <w:rsid w:val="002E0581"/>
    <w:rPr>
      <w:rFonts w:ascii="Arial" w:eastAsia="微軟正黑體" w:hAnsi="Arial" w:cs="Arial"/>
      <w:b/>
      <w:noProof/>
      <w:color w:val="000000" w:themeColor="text1"/>
      <w:spacing w:val="20"/>
      <w:sz w:val="36"/>
      <w:szCs w:val="36"/>
    </w:rPr>
  </w:style>
  <w:style w:type="table" w:styleId="ab">
    <w:name w:val="Table Grid"/>
    <w:basedOn w:val="a1"/>
    <w:uiPriority w:val="59"/>
    <w:rsid w:val="00A44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表格文字"/>
    <w:link w:val="ad"/>
    <w:uiPriority w:val="99"/>
    <w:rsid w:val="0038000E"/>
    <w:pPr>
      <w:widowControl w:val="0"/>
      <w:adjustRightInd w:val="0"/>
      <w:snapToGrid w:val="0"/>
      <w:jc w:val="both"/>
    </w:pPr>
    <w:rPr>
      <w:rFonts w:ascii="Times New Roman" w:eastAsia="微軟正黑體" w:hAnsi="Times New Roman" w:cs="Times New Roman"/>
      <w:kern w:val="0"/>
      <w:sz w:val="22"/>
      <w:szCs w:val="28"/>
    </w:rPr>
  </w:style>
  <w:style w:type="character" w:customStyle="1" w:styleId="ad">
    <w:name w:val="表格文字 字元"/>
    <w:basedOn w:val="a0"/>
    <w:link w:val="ac"/>
    <w:uiPriority w:val="99"/>
    <w:locked/>
    <w:rsid w:val="0038000E"/>
    <w:rPr>
      <w:rFonts w:ascii="Times New Roman" w:eastAsia="微軟正黑體" w:hAnsi="Times New Roman" w:cs="Times New Roman"/>
      <w:kern w:val="0"/>
      <w:sz w:val="22"/>
      <w:szCs w:val="28"/>
    </w:rPr>
  </w:style>
  <w:style w:type="paragraph" w:styleId="ae">
    <w:name w:val="List Paragraph"/>
    <w:basedOn w:val="a"/>
    <w:uiPriority w:val="99"/>
    <w:qFormat/>
    <w:rsid w:val="003249B4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256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5688C"/>
    <w:rPr>
      <w:rFonts w:asciiTheme="majorHAnsi" w:eastAsiaTheme="majorEastAsia" w:hAnsiTheme="majorHAnsi" w:cstheme="majorBidi"/>
      <w:sz w:val="18"/>
      <w:szCs w:val="18"/>
    </w:rPr>
  </w:style>
  <w:style w:type="table" w:customStyle="1" w:styleId="SGSTableBasic11">
    <w:name w:val="SGS Table Basic 11"/>
    <w:basedOn w:val="a1"/>
    <w:next w:val="ab"/>
    <w:uiPriority w:val="59"/>
    <w:rsid w:val="008247E4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nKrBMZ" TargetMode="External"/><Relationship Id="rId13" Type="http://schemas.openxmlformats.org/officeDocument/2006/relationships/hyperlink" Target="http://goo.gl/nKrBMZ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o.gl/y6Yuq1" TargetMode="External"/><Relationship Id="rId17" Type="http://schemas.openxmlformats.org/officeDocument/2006/relationships/hyperlink" Target="http://goo.gl/y6Yuq1" TargetMode="External"/><Relationship Id="rId2" Type="http://schemas.openxmlformats.org/officeDocument/2006/relationships/styles" Target="styles.xml"/><Relationship Id="rId16" Type="http://schemas.openxmlformats.org/officeDocument/2006/relationships/hyperlink" Target="http://goo.gl/NzNWX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o.gl/NzNWX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o.gl/VoxsEs" TargetMode="External"/><Relationship Id="rId10" Type="http://schemas.openxmlformats.org/officeDocument/2006/relationships/hyperlink" Target="http://goo.gl/Voxs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o.gl/FOfQ3N" TargetMode="External"/><Relationship Id="rId14" Type="http://schemas.openxmlformats.org/officeDocument/2006/relationships/hyperlink" Target="http://goo.gl/FOfQ3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711</Words>
  <Characters>4054</Characters>
  <Application>Microsoft Office Word</Application>
  <DocSecurity>4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2015-05-14T07:26:00Z</cp:lastPrinted>
  <dcterms:created xsi:type="dcterms:W3CDTF">2015-06-04T09:20:00Z</dcterms:created>
  <dcterms:modified xsi:type="dcterms:W3CDTF">2015-06-04T09:20:00Z</dcterms:modified>
</cp:coreProperties>
</file>