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F6" w:rsidRDefault="00994EF6" w:rsidP="00994EF6">
      <w:bookmarkStart w:id="0" w:name="_GoBack"/>
      <w:bookmarkEnd w:id="0"/>
      <w:r>
        <w:rPr>
          <w:rFonts w:hint="eastAsia"/>
        </w:rPr>
        <w:t>說明：</w:t>
      </w:r>
    </w:p>
    <w:p w:rsidR="00994EF6" w:rsidRDefault="00994EF6" w:rsidP="00994EF6">
      <w:r>
        <w:rPr>
          <w:rFonts w:hint="eastAsia"/>
        </w:rPr>
        <w:t>一、依教育部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日臺教人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1040061857</w:t>
      </w:r>
      <w:r>
        <w:rPr>
          <w:rFonts w:hint="eastAsia"/>
        </w:rPr>
        <w:t>號函辦理。</w:t>
      </w:r>
    </w:p>
    <w:p w:rsidR="00994EF6" w:rsidRDefault="00994EF6" w:rsidP="00994EF6">
      <w:r>
        <w:rPr>
          <w:rFonts w:hint="eastAsia"/>
        </w:rPr>
        <w:t>二、查司法院大法官釋字第</w:t>
      </w:r>
      <w:r>
        <w:rPr>
          <w:rFonts w:hint="eastAsia"/>
        </w:rPr>
        <w:t>308</w:t>
      </w:r>
      <w:r>
        <w:rPr>
          <w:rFonts w:hint="eastAsia"/>
        </w:rPr>
        <w:t>號解釋：「</w:t>
      </w:r>
      <w:r>
        <w:rPr>
          <w:rFonts w:hint="eastAsia"/>
        </w:rPr>
        <w:t>...</w:t>
      </w:r>
      <w:r>
        <w:rPr>
          <w:rFonts w:hint="eastAsia"/>
        </w:rPr>
        <w:t>兼任學校行政職務之教師，就其兼任之行政職務，則有公務員服務法之適用。」。依上開規定，兼任行政職務教師之兼職，應依公務員服務法相關規定辦理；至未兼行政職務教師之兼職，則依教育人員任用條例第</w:t>
      </w:r>
      <w:r>
        <w:rPr>
          <w:rFonts w:hint="eastAsia"/>
        </w:rPr>
        <w:t>34</w:t>
      </w:r>
      <w:r>
        <w:rPr>
          <w:rFonts w:hint="eastAsia"/>
        </w:rPr>
        <w:t>條及公立各級學校專任教師兼職處理原則相關規定辦理。</w:t>
      </w:r>
    </w:p>
    <w:p w:rsidR="00994EF6" w:rsidRDefault="00994EF6" w:rsidP="00994EF6">
      <w:r>
        <w:rPr>
          <w:rFonts w:hint="eastAsia"/>
        </w:rPr>
        <w:t>三、復查「公務員服務法」規定如下：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條：「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公務員不得經營商業或投機事業。</w:t>
      </w:r>
      <w:r>
        <w:rPr>
          <w:rFonts w:hint="eastAsia"/>
        </w:rPr>
        <w:t>...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公務員非依法不得兼公營事業機關或公司代表官股之董事或監察人。</w:t>
      </w:r>
      <w:r>
        <w:rPr>
          <w:rFonts w:hint="eastAsia"/>
        </w:rPr>
        <w:t>...</w:t>
      </w:r>
      <w:r>
        <w:rPr>
          <w:rFonts w:hint="eastAsia"/>
        </w:rPr>
        <w:t>。」。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項：「公務員除法令所規定外，不得兼任他項公職或業務。」。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條之</w:t>
      </w:r>
      <w:r>
        <w:rPr>
          <w:rFonts w:hint="eastAsia"/>
        </w:rPr>
        <w:t>3</w:t>
      </w:r>
      <w:r>
        <w:rPr>
          <w:rFonts w:hint="eastAsia"/>
        </w:rPr>
        <w:t>：「公務員兼任教學或研究工作或非以營利為目的之事業或團體之職務，應經服務機關許可。</w:t>
      </w:r>
      <w:r>
        <w:rPr>
          <w:rFonts w:hint="eastAsia"/>
        </w:rPr>
        <w:t>...</w:t>
      </w:r>
      <w:r>
        <w:rPr>
          <w:rFonts w:hint="eastAsia"/>
        </w:rPr>
        <w:t>。」</w:t>
      </w:r>
    </w:p>
    <w:p w:rsidR="00994EF6" w:rsidRDefault="00994EF6" w:rsidP="00994EF6">
      <w:r w:rsidRPr="00994EF6">
        <w:rPr>
          <w:rFonts w:hint="eastAsia"/>
        </w:rPr>
        <w:t>(</w:t>
      </w:r>
      <w:r w:rsidRPr="00994EF6">
        <w:rPr>
          <w:rFonts w:hint="eastAsia"/>
        </w:rPr>
        <w:t>四</w:t>
      </w:r>
      <w:r w:rsidRPr="00994EF6">
        <w:rPr>
          <w:rFonts w:hint="eastAsia"/>
        </w:rPr>
        <w:t>)</w:t>
      </w:r>
      <w:r w:rsidRPr="00994EF6">
        <w:rPr>
          <w:rFonts w:hint="eastAsia"/>
        </w:rPr>
        <w:t>依上，公立學校兼任行政職務教師得兼職之範圍，係以「依法令兼職」、「兼任非以營利為目的之事業或團體職務」，及「兼任教學或研究工作」為限。</w:t>
      </w:r>
    </w:p>
    <w:p w:rsidR="00994EF6" w:rsidRDefault="00994EF6" w:rsidP="00994EF6">
      <w:r>
        <w:rPr>
          <w:rFonts w:hint="eastAsia"/>
        </w:rPr>
        <w:t>四、又查「教育人員任用條例」第</w:t>
      </w:r>
      <w:r>
        <w:rPr>
          <w:rFonts w:hint="eastAsia"/>
        </w:rPr>
        <w:t>34</w:t>
      </w:r>
      <w:r>
        <w:rPr>
          <w:rFonts w:hint="eastAsia"/>
        </w:rPr>
        <w:t>條：「專任教育人員，除法令另有規定外，不得在外兼課或兼職。」，該部並訂有「公立各級學校專任教師兼職處理原則」據以規範公立學校教師之兼職事宜，重要規定如下：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點：「教師在服務學校以外之機關（構）兼職，依本原則規定辦理。但兼任行政職務之教師，其兼職範圍及許可程序，依公務員服務法規定辦理，並不適用第三點及第四點規定。」。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點：「教師兼職不得影響本職工作，且須符合校內基本授課時數及工作要求，並事先以書面報經學校核准，於期滿續兼或兼職職務異動時，應重行申請。」。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點：「教師兼職有下列情形之一者，學校應不予核准或於兼職期間廢止其核准：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與本職工作性質不相容。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教師評鑑未符合學校標準。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對本職工作有不良影響之虞。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有損學校或教師形象之虞。</w:t>
      </w:r>
      <w:r>
        <w:rPr>
          <w:rFonts w:hint="eastAsia"/>
        </w:rPr>
        <w:t>...</w:t>
      </w:r>
      <w:r>
        <w:rPr>
          <w:rFonts w:hint="eastAsia"/>
        </w:rPr>
        <w:t>各級學校應就教師之兼職每年定期進行評估檢討，作為是否同意教師繼續兼職之依據。」</w:t>
      </w:r>
    </w:p>
    <w:p w:rsidR="00994EF6" w:rsidRDefault="00994EF6" w:rsidP="00994EF6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爰公立學校未兼任行政職務之專任教師，在不影響本職工作前提下，其得兼職範圍及職務，係依「公立各級學校專任教師兼職處理原則」第</w:t>
      </w:r>
      <w:r>
        <w:rPr>
          <w:rFonts w:hint="eastAsia"/>
        </w:rPr>
        <w:t>3</w:t>
      </w:r>
      <w:r>
        <w:rPr>
          <w:rFonts w:hint="eastAsia"/>
        </w:rPr>
        <w:t>點及第</w:t>
      </w:r>
      <w:r>
        <w:rPr>
          <w:rFonts w:hint="eastAsia"/>
        </w:rPr>
        <w:t>4</w:t>
      </w:r>
      <w:r>
        <w:rPr>
          <w:rFonts w:hint="eastAsia"/>
        </w:rPr>
        <w:t>點規定辦理，並應事先以書面報經學校核准。</w:t>
      </w:r>
    </w:p>
    <w:p w:rsidR="00994EF6" w:rsidRDefault="00994EF6" w:rsidP="00994EF6">
      <w:r>
        <w:rPr>
          <w:rFonts w:hint="eastAsia"/>
        </w:rPr>
        <w:t>五、綜上，有關公立各級學校專任教師</w:t>
      </w:r>
      <w:r>
        <w:rPr>
          <w:rFonts w:hint="eastAsia"/>
        </w:rPr>
        <w:t>(</w:t>
      </w:r>
      <w:r>
        <w:rPr>
          <w:rFonts w:hint="eastAsia"/>
        </w:rPr>
        <w:t>含兼任行政職務教師</w:t>
      </w:r>
      <w:r>
        <w:rPr>
          <w:rFonts w:hint="eastAsia"/>
        </w:rPr>
        <w:t>)</w:t>
      </w:r>
      <w:r>
        <w:rPr>
          <w:rFonts w:hint="eastAsia"/>
        </w:rPr>
        <w:t>之兼職，應依上開規定辦理。請貴校加強宣導專任教師兼職相關法令規定，以避免教師因不諳法令規定違法兼職，致生懲處之情事。</w:t>
      </w:r>
    </w:p>
    <w:sectPr w:rsidR="00994E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F6"/>
    <w:rsid w:val="00994EF6"/>
    <w:rsid w:val="00C61790"/>
    <w:rsid w:val="00F44F04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2015-05-19T01:50:00Z</dcterms:created>
  <dcterms:modified xsi:type="dcterms:W3CDTF">2015-05-19T02:05:00Z</dcterms:modified>
</cp:coreProperties>
</file>