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0C5" w:rsidRDefault="008F10C5" w:rsidP="00D05275">
      <w:pPr>
        <w:spacing w:afterLines="50" w:after="180" w:line="52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>
        <w:rPr>
          <w:b/>
          <w:bCs/>
          <w:sz w:val="32"/>
          <w:szCs w:val="32"/>
        </w:rPr>
        <w:t>2014</w:t>
      </w:r>
      <w:r>
        <w:rPr>
          <w:rFonts w:cs="新細明體" w:hint="eastAsia"/>
          <w:b/>
          <w:bCs/>
          <w:sz w:val="32"/>
          <w:szCs w:val="32"/>
        </w:rPr>
        <w:t>第四屆三好校園實踐學校名單</w:t>
      </w:r>
    </w:p>
    <w:bookmarkEnd w:id="0"/>
    <w:p w:rsidR="008F10C5" w:rsidRDefault="008F10C5">
      <w:pPr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新細明體" w:hint="eastAsia"/>
          <w:sz w:val="28"/>
          <w:szCs w:val="28"/>
        </w:rPr>
        <w:t>一、大專</w:t>
      </w:r>
      <w:proofErr w:type="gramStart"/>
      <w:r>
        <w:rPr>
          <w:rFonts w:cs="新細明體" w:hint="eastAsia"/>
          <w:sz w:val="28"/>
          <w:szCs w:val="28"/>
        </w:rPr>
        <w:t>校院組</w:t>
      </w:r>
      <w:proofErr w:type="gramEnd"/>
      <w:r>
        <w:rPr>
          <w:rFonts w:cs="新細明體" w:hint="eastAsia"/>
          <w:sz w:val="28"/>
          <w:szCs w:val="28"/>
        </w:rPr>
        <w:t>，共</w:t>
      </w:r>
      <w:r>
        <w:rPr>
          <w:sz w:val="28"/>
          <w:szCs w:val="28"/>
        </w:rPr>
        <w:t>5</w:t>
      </w:r>
      <w:r>
        <w:rPr>
          <w:rFonts w:cs="新細明體" w:hint="eastAsia"/>
          <w:sz w:val="28"/>
          <w:szCs w:val="28"/>
        </w:rPr>
        <w:t>校</w:t>
      </w:r>
    </w:p>
    <w:p w:rsidR="008F10C5" w:rsidRDefault="008F10C5">
      <w:pPr>
        <w:widowControl/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中州科技大學、大仁科技大學、南華大學、佛光大學、致理技術學院</w:t>
      </w:r>
    </w:p>
    <w:p w:rsidR="008F10C5" w:rsidRDefault="008F10C5">
      <w:pPr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F10C5" w:rsidRDefault="008F10C5">
      <w:pPr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新細明體" w:hint="eastAsia"/>
          <w:sz w:val="28"/>
          <w:szCs w:val="28"/>
        </w:rPr>
        <w:t>二、</w:t>
      </w:r>
      <w:proofErr w:type="gramStart"/>
      <w:r>
        <w:rPr>
          <w:rFonts w:cs="新細明體" w:hint="eastAsia"/>
          <w:sz w:val="28"/>
          <w:szCs w:val="28"/>
        </w:rPr>
        <w:t>高中職組</w:t>
      </w:r>
      <w:proofErr w:type="gramEnd"/>
      <w:r>
        <w:rPr>
          <w:rFonts w:cs="新細明體" w:hint="eastAsia"/>
          <w:sz w:val="28"/>
          <w:szCs w:val="28"/>
        </w:rPr>
        <w:t>，共</w:t>
      </w:r>
      <w:r>
        <w:rPr>
          <w:sz w:val="28"/>
          <w:szCs w:val="28"/>
        </w:rPr>
        <w:t>10</w:t>
      </w:r>
      <w:r>
        <w:rPr>
          <w:rFonts w:cs="新細明體" w:hint="eastAsia"/>
          <w:sz w:val="28"/>
          <w:szCs w:val="28"/>
        </w:rPr>
        <w:t>校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高雄市仁武特殊教育學校、達德高級商工職業學校、宜蘭縣中道高級中學、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苗栗縣大成高中、國立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南家齊女高、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南市育德工業家事職業學校、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臺北市景文高中、新北市板橋高中、臺北市育達高級商業家事職業學校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國立宜蘭特殊教育學校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</w:p>
    <w:p w:rsidR="008F10C5" w:rsidRDefault="008F10C5">
      <w:pPr>
        <w:widowControl/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新細明體" w:hint="eastAsia"/>
          <w:sz w:val="28"/>
          <w:szCs w:val="28"/>
        </w:rPr>
        <w:t>三、國中組，共</w:t>
      </w:r>
      <w:r>
        <w:rPr>
          <w:sz w:val="28"/>
          <w:szCs w:val="28"/>
        </w:rPr>
        <w:t>12</w:t>
      </w:r>
      <w:r>
        <w:rPr>
          <w:rFonts w:cs="新細明體" w:hint="eastAsia"/>
          <w:sz w:val="28"/>
          <w:szCs w:val="28"/>
        </w:rPr>
        <w:t>校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中市立新國中、嘉義縣新港國中、雲林縣西螺國中、新北市汐止國中、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彰化縣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彰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興國中、高雄市中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芸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國中、嘉義縣六嘉國中、雲林縣東明國中、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高雄市阿蓮國中、臺北市瑠公國中、高雄市餐旅國中、嘉義縣鹿草國中</w:t>
      </w:r>
    </w:p>
    <w:p w:rsidR="008F10C5" w:rsidRDefault="008F10C5">
      <w:pPr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F10C5" w:rsidRDefault="008F10C5">
      <w:pPr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新細明體" w:hint="eastAsia"/>
          <w:sz w:val="28"/>
          <w:szCs w:val="28"/>
        </w:rPr>
        <w:t>四、國小組，共</w:t>
      </w:r>
      <w:r>
        <w:rPr>
          <w:sz w:val="28"/>
          <w:szCs w:val="28"/>
        </w:rPr>
        <w:t>32</w:t>
      </w:r>
      <w:r>
        <w:rPr>
          <w:rFonts w:cs="新細明體" w:hint="eastAsia"/>
          <w:sz w:val="28"/>
          <w:szCs w:val="28"/>
        </w:rPr>
        <w:t>校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高雄市前鎮區前鎮國小、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中市烏日區僑仁國小、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中市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太平區光隆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南市北區賢北國小、新北市蘆洲區仁愛國小、高雄市楠梓區右昌國小、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屏東縣牡丹鄉高士國小</w:t>
      </w:r>
      <w:r>
        <w:rPr>
          <w:rFonts w:ascii="新細明體" w:hAnsi="新細明體" w:cs="新細明體" w:hint="eastAsia"/>
          <w:kern w:val="0"/>
          <w:sz w:val="28"/>
          <w:szCs w:val="28"/>
        </w:rPr>
        <w:t>、高雄市小港區鳳鳴國小、基隆市輔大聖心國小、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嘉義縣東石鄉龍港國小、彰化市大竹國小、高雄市鳳山區五甲國小、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屏東縣屏東市仁愛國小</w:t>
      </w:r>
      <w:r>
        <w:rPr>
          <w:rFonts w:ascii="新細明體" w:hAnsi="新細明體" w:cs="新細明體" w:hint="eastAsia"/>
          <w:kern w:val="0"/>
          <w:sz w:val="28"/>
          <w:szCs w:val="28"/>
        </w:rPr>
        <w:t>、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臺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中市北區健行國小、新北市新店區北新國小、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新北市樹林區彭福國小、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屏東縣內埔鄉新生國小</w:t>
      </w:r>
      <w:r>
        <w:rPr>
          <w:rFonts w:ascii="新細明體" w:hAnsi="新細明體" w:cs="新細明體" w:hint="eastAsia"/>
          <w:kern w:val="0"/>
          <w:sz w:val="28"/>
          <w:szCs w:val="28"/>
        </w:rPr>
        <w:t>、嘉義市林森國小、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高雄市六龜區寶來國小、彰化縣二林鎮新生國小、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屏東縣林邊鄉竹林國小</w:t>
      </w:r>
      <w:r>
        <w:rPr>
          <w:rFonts w:ascii="新細明體" w:hAnsi="新細明體" w:cs="新細明體" w:hint="eastAsia"/>
          <w:kern w:val="0"/>
          <w:sz w:val="28"/>
          <w:szCs w:val="28"/>
        </w:rPr>
        <w:t>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高雄市燕巢區金山國小、高雄市楠梓區莒光國小、新北市</w:t>
      </w:r>
      <w:proofErr w:type="gramStart"/>
      <w:r>
        <w:rPr>
          <w:rFonts w:ascii="新細明體" w:hAnsi="新細明體" w:cs="新細明體" w:hint="eastAsia"/>
          <w:kern w:val="0"/>
          <w:sz w:val="28"/>
          <w:szCs w:val="28"/>
        </w:rPr>
        <w:t>樹林區育林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國小、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屏東縣九如鄉九如國小</w:t>
      </w:r>
      <w:r>
        <w:rPr>
          <w:rFonts w:ascii="新細明體" w:hAnsi="新細明體" w:cs="新細明體" w:hint="eastAsia"/>
          <w:kern w:val="0"/>
          <w:sz w:val="28"/>
          <w:szCs w:val="28"/>
        </w:rPr>
        <w:t>、高雄市內門區西門國小、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屏東縣內埔鄉泰安國小</w:t>
      </w:r>
      <w:r>
        <w:rPr>
          <w:rFonts w:ascii="新細明體" w:hAnsi="新細明體" w:cs="新細明體" w:hint="eastAsia"/>
          <w:kern w:val="0"/>
          <w:sz w:val="28"/>
          <w:szCs w:val="28"/>
        </w:rPr>
        <w:t>、</w:t>
      </w:r>
    </w:p>
    <w:p w:rsidR="008F10C5" w:rsidRDefault="008F10C5">
      <w:pPr>
        <w:widowControl/>
        <w:spacing w:line="440" w:lineRule="exact"/>
        <w:jc w:val="both"/>
        <w:rPr>
          <w:rFonts w:ascii="新細明體" w:cstheme="minorBidi"/>
          <w:kern w:val="0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嘉義縣竹崎鄉內埔國小、</w:t>
      </w:r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屏東縣</w:t>
      </w:r>
      <w:proofErr w:type="gramStart"/>
      <w:r>
        <w:rPr>
          <w:rFonts w:ascii="新細明體" w:hAnsi="新細明體" w:cs="新細明體" w:hint="eastAsia"/>
          <w:color w:val="FF0000"/>
          <w:kern w:val="0"/>
          <w:sz w:val="28"/>
          <w:szCs w:val="28"/>
        </w:rPr>
        <w:t>新埤鄉餉潭國小</w:t>
      </w:r>
      <w:proofErr w:type="gramEnd"/>
      <w:r>
        <w:rPr>
          <w:rFonts w:ascii="新細明體" w:hAnsi="新細明體" w:cs="新細明體" w:hint="eastAsia"/>
          <w:kern w:val="0"/>
          <w:sz w:val="28"/>
          <w:szCs w:val="28"/>
        </w:rPr>
        <w:t>、新竹市北區舊社國小、</w:t>
      </w:r>
    </w:p>
    <w:p w:rsidR="008F10C5" w:rsidRDefault="008F10C5">
      <w:pPr>
        <w:widowControl/>
        <w:spacing w:line="4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新細明體" w:hAnsi="新細明體" w:cs="新細明體" w:hint="eastAsia"/>
          <w:kern w:val="0"/>
          <w:sz w:val="28"/>
          <w:szCs w:val="28"/>
        </w:rPr>
        <w:t xml:space="preserve">　　高雄市前金區前金國小、彰化縣竹塘鄉土庫國小</w:t>
      </w:r>
    </w:p>
    <w:sectPr w:rsidR="008F10C5" w:rsidSect="008F10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0C5"/>
    <w:rsid w:val="008F10C5"/>
    <w:rsid w:val="00D0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4</DocSecurity>
  <Lines>4</Lines>
  <Paragraphs>1</Paragraphs>
  <ScaleCrop>false</ScaleCrop>
  <Company>HOME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Administrator</cp:lastModifiedBy>
  <cp:revision>2</cp:revision>
  <dcterms:created xsi:type="dcterms:W3CDTF">2015-01-08T04:55:00Z</dcterms:created>
  <dcterms:modified xsi:type="dcterms:W3CDTF">2015-01-08T04:55:00Z</dcterms:modified>
</cp:coreProperties>
</file>