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C85" w:rsidRPr="00507967" w:rsidRDefault="00DF6C85" w:rsidP="007F67D3">
      <w:pPr>
        <w:adjustRightInd w:val="0"/>
        <w:snapToGrid w:val="0"/>
        <w:jc w:val="center"/>
        <w:rPr>
          <w:rFonts w:eastAsia="標楷體"/>
          <w:b/>
          <w:i/>
          <w:sz w:val="32"/>
          <w:szCs w:val="32"/>
        </w:rPr>
      </w:pPr>
      <w:r w:rsidRPr="00507967">
        <w:rPr>
          <w:rFonts w:eastAsia="標楷體" w:hAnsi="標楷體"/>
          <w:b/>
          <w:kern w:val="0"/>
          <w:sz w:val="32"/>
          <w:szCs w:val="32"/>
        </w:rPr>
        <w:t>國民小學教師加</w:t>
      </w:r>
      <w:proofErr w:type="gramStart"/>
      <w:r w:rsidRPr="00507967">
        <w:rPr>
          <w:rFonts w:eastAsia="標楷體" w:hAnsi="標楷體"/>
          <w:b/>
          <w:kern w:val="0"/>
          <w:sz w:val="32"/>
          <w:szCs w:val="32"/>
        </w:rPr>
        <w:t>註</w:t>
      </w:r>
      <w:proofErr w:type="gramEnd"/>
      <w:r w:rsidRPr="00507967">
        <w:rPr>
          <w:rFonts w:eastAsia="標楷體" w:hAnsi="標楷體"/>
          <w:b/>
          <w:kern w:val="0"/>
          <w:sz w:val="32"/>
          <w:szCs w:val="32"/>
        </w:rPr>
        <w:t>英語專長</w:t>
      </w:r>
      <w:r w:rsidRPr="00507967">
        <w:rPr>
          <w:rFonts w:eastAsia="標楷體" w:hAnsi="標楷體"/>
          <w:b/>
          <w:sz w:val="32"/>
          <w:szCs w:val="32"/>
        </w:rPr>
        <w:t>符合相當於</w:t>
      </w:r>
      <w:r w:rsidRPr="005029D9">
        <w:rPr>
          <w:rFonts w:eastAsia="標楷體"/>
          <w:b/>
          <w:sz w:val="32"/>
          <w:szCs w:val="32"/>
        </w:rPr>
        <w:t>CEF</w:t>
      </w:r>
      <w:r w:rsidRPr="005029D9">
        <w:rPr>
          <w:rFonts w:eastAsia="標楷體"/>
          <w:b/>
          <w:sz w:val="32"/>
          <w:szCs w:val="32"/>
        </w:rPr>
        <w:t>語言參考架構</w:t>
      </w:r>
      <w:r w:rsidRPr="005029D9">
        <w:rPr>
          <w:rFonts w:eastAsia="標楷體"/>
          <w:b/>
          <w:sz w:val="32"/>
          <w:szCs w:val="32"/>
        </w:rPr>
        <w:t>B2</w:t>
      </w:r>
      <w:r w:rsidRPr="00507967">
        <w:rPr>
          <w:rFonts w:eastAsia="標楷體" w:hAnsi="標楷體"/>
          <w:b/>
          <w:sz w:val="32"/>
          <w:szCs w:val="32"/>
        </w:rPr>
        <w:t>級之各項英語檢定考試標準參照表</w:t>
      </w:r>
    </w:p>
    <w:p w:rsidR="00DF6C85" w:rsidRDefault="00DF6C85" w:rsidP="00DF6C85">
      <w:pPr>
        <w:pStyle w:val="af1"/>
        <w:adjustRightInd w:val="0"/>
        <w:snapToGrid w:val="0"/>
        <w:spacing w:after="0"/>
        <w:rPr>
          <w:rFonts w:ascii="Times New Roman" w:eastAsia="標楷體" w:hAnsi="Times New Roman"/>
          <w:i w:val="0"/>
        </w:rPr>
      </w:pPr>
      <w:r w:rsidRPr="00507967">
        <w:rPr>
          <w:rFonts w:ascii="Times New Roman" w:eastAsia="標楷體" w:hAnsi="Times New Roman"/>
          <w:i w:val="0"/>
        </w:rPr>
        <w:t>Common European Framework of Reference for Languages: Learning, teaching, assessment (</w:t>
      </w:r>
      <w:r w:rsidRPr="00507967">
        <w:rPr>
          <w:rFonts w:ascii="Times New Roman" w:eastAsia="標楷體" w:hAnsi="標楷體"/>
          <w:i w:val="0"/>
        </w:rPr>
        <w:t>簡稱</w:t>
      </w:r>
      <w:r w:rsidRPr="00507967">
        <w:rPr>
          <w:rFonts w:ascii="Times New Roman" w:eastAsia="標楷體" w:hAnsi="Times New Roman"/>
          <w:i w:val="0"/>
        </w:rPr>
        <w:t>CEF)</w:t>
      </w:r>
      <w:r w:rsidR="009B5FDB">
        <w:rPr>
          <w:rFonts w:ascii="Times New Roman" w:eastAsia="標楷體" w:hAnsi="Times New Roman" w:hint="eastAsia"/>
          <w:i w:val="0"/>
        </w:rPr>
        <w:t xml:space="preserve"> </w:t>
      </w:r>
      <w:r w:rsidRPr="00507967">
        <w:rPr>
          <w:rFonts w:ascii="Times New Roman" w:eastAsia="標楷體" w:hAnsi="Times New Roman"/>
          <w:i w:val="0"/>
        </w:rPr>
        <w:t>B2</w:t>
      </w:r>
      <w:r w:rsidRPr="00507967">
        <w:rPr>
          <w:rFonts w:ascii="Times New Roman" w:eastAsia="標楷體" w:hAnsi="標楷體"/>
          <w:i w:val="0"/>
        </w:rPr>
        <w:t>級以上英語相關考試檢定及格證書</w:t>
      </w:r>
    </w:p>
    <w:p w:rsidR="00DF6C85" w:rsidRPr="00507967" w:rsidRDefault="003346F6" w:rsidP="00DF6C85">
      <w:pPr>
        <w:pStyle w:val="af1"/>
        <w:adjustRightInd w:val="0"/>
        <w:snapToGrid w:val="0"/>
        <w:spacing w:after="0"/>
        <w:jc w:val="right"/>
        <w:rPr>
          <w:rFonts w:ascii="Times New Roman" w:eastAsia="標楷體" w:hAnsi="Times New Roman"/>
          <w:i w:val="0"/>
        </w:rPr>
      </w:pPr>
      <w:r>
        <w:rPr>
          <w:rFonts w:ascii="Times New Roman" w:eastAsia="標楷體" w:hAnsi="Times New Roman"/>
          <w:b/>
          <w:i w:val="0"/>
          <w:kern w:val="0"/>
        </w:rPr>
        <w:t>(10</w:t>
      </w:r>
      <w:r>
        <w:rPr>
          <w:rFonts w:ascii="Times New Roman" w:eastAsia="標楷體" w:hAnsi="Times New Roman" w:hint="eastAsia"/>
          <w:b/>
          <w:i w:val="0"/>
          <w:kern w:val="0"/>
        </w:rPr>
        <w:t>3</w:t>
      </w:r>
      <w:r w:rsidR="00DF6C85" w:rsidRPr="00507967">
        <w:rPr>
          <w:rFonts w:ascii="Times New Roman" w:eastAsia="標楷體" w:hAnsi="Times New Roman"/>
          <w:b/>
          <w:i w:val="0"/>
          <w:kern w:val="0"/>
        </w:rPr>
        <w:t>.</w:t>
      </w:r>
      <w:r w:rsidR="00C91F70">
        <w:rPr>
          <w:rFonts w:ascii="Times New Roman" w:eastAsia="標楷體" w:hAnsi="Times New Roman" w:hint="eastAsia"/>
          <w:b/>
          <w:i w:val="0"/>
          <w:kern w:val="0"/>
        </w:rPr>
        <w:t>05</w:t>
      </w:r>
      <w:r w:rsidR="00DF6C85" w:rsidRPr="00507967">
        <w:rPr>
          <w:rFonts w:ascii="Times New Roman" w:eastAsia="標楷體" w:hAnsi="Times New Roman"/>
          <w:b/>
          <w:i w:val="0"/>
          <w:kern w:val="0"/>
        </w:rPr>
        <w:t>.</w:t>
      </w:r>
      <w:r w:rsidR="00C91F70">
        <w:rPr>
          <w:rFonts w:ascii="Times New Roman" w:eastAsia="標楷體" w:hAnsi="Times New Roman" w:hint="eastAsia"/>
          <w:b/>
          <w:i w:val="0"/>
          <w:kern w:val="0"/>
        </w:rPr>
        <w:t>01</w:t>
      </w:r>
      <w:r w:rsidR="00DF6C85" w:rsidRPr="00507967">
        <w:rPr>
          <w:rFonts w:ascii="Times New Roman" w:eastAsia="標楷體" w:hAnsi="標楷體"/>
          <w:b/>
          <w:i w:val="0"/>
          <w:kern w:val="0"/>
        </w:rPr>
        <w:t>修正</w:t>
      </w:r>
      <w:r w:rsidR="00DF6C85" w:rsidRPr="00507967">
        <w:rPr>
          <w:rFonts w:ascii="Times New Roman" w:eastAsia="標楷體" w:hAnsi="Times New Roman"/>
          <w:b/>
          <w:i w:val="0"/>
          <w:kern w:val="0"/>
        </w:rPr>
        <w:t>)</w:t>
      </w:r>
    </w:p>
    <w:tbl>
      <w:tblPr>
        <w:tblW w:w="103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94"/>
        <w:gridCol w:w="2976"/>
        <w:gridCol w:w="1276"/>
        <w:gridCol w:w="3891"/>
      </w:tblGrid>
      <w:tr w:rsidR="00DF6C85" w:rsidRPr="00507967" w:rsidTr="006E7277">
        <w:trPr>
          <w:trHeight w:val="543"/>
          <w:jc w:val="center"/>
        </w:trPr>
        <w:tc>
          <w:tcPr>
            <w:tcW w:w="2194" w:type="dxa"/>
          </w:tcPr>
          <w:p w:rsidR="00DF6C85" w:rsidRPr="00507967" w:rsidRDefault="00DF6C85" w:rsidP="00490D3C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507967">
              <w:rPr>
                <w:rFonts w:eastAsia="標楷體" w:hAnsi="標楷體"/>
                <w:b/>
              </w:rPr>
              <w:t>考試名稱</w:t>
            </w:r>
          </w:p>
        </w:tc>
        <w:tc>
          <w:tcPr>
            <w:tcW w:w="2976" w:type="dxa"/>
          </w:tcPr>
          <w:p w:rsidR="00DF6C85" w:rsidRPr="00507967" w:rsidRDefault="00DF6C85" w:rsidP="00490D3C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507967">
              <w:rPr>
                <w:rFonts w:eastAsia="標楷體" w:hAnsi="標楷體"/>
                <w:b/>
              </w:rPr>
              <w:t>符合相當於</w:t>
            </w:r>
            <w:r w:rsidRPr="00507967">
              <w:rPr>
                <w:rFonts w:eastAsia="標楷體"/>
                <w:b/>
              </w:rPr>
              <w:t>CEF</w:t>
            </w:r>
            <w:r w:rsidRPr="00507967">
              <w:rPr>
                <w:rFonts w:eastAsia="標楷體" w:hAnsi="標楷體"/>
                <w:b/>
              </w:rPr>
              <w:t>語言參考架構</w:t>
            </w:r>
            <w:r w:rsidRPr="00507967">
              <w:rPr>
                <w:rFonts w:eastAsia="標楷體"/>
                <w:b/>
              </w:rPr>
              <w:t>B2</w:t>
            </w:r>
            <w:r w:rsidRPr="00507967">
              <w:rPr>
                <w:rFonts w:eastAsia="標楷體" w:hAnsi="標楷體"/>
                <w:b/>
              </w:rPr>
              <w:t>級以上英語檢定</w:t>
            </w:r>
          </w:p>
        </w:tc>
        <w:tc>
          <w:tcPr>
            <w:tcW w:w="1276" w:type="dxa"/>
          </w:tcPr>
          <w:p w:rsidR="00DF6C85" w:rsidRPr="00507967" w:rsidRDefault="00DF6C85" w:rsidP="00490D3C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507967">
              <w:rPr>
                <w:rFonts w:eastAsia="標楷體" w:hAnsi="標楷體"/>
                <w:b/>
              </w:rPr>
              <w:t>考試項目</w:t>
            </w:r>
          </w:p>
        </w:tc>
        <w:tc>
          <w:tcPr>
            <w:tcW w:w="3891" w:type="dxa"/>
          </w:tcPr>
          <w:p w:rsidR="00DF6C85" w:rsidRPr="00507967" w:rsidRDefault="00DF6C85" w:rsidP="00490D3C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507967">
              <w:rPr>
                <w:rFonts w:eastAsia="標楷體" w:hAnsi="標楷體"/>
                <w:b/>
              </w:rPr>
              <w:t>備</w:t>
            </w:r>
            <w:r w:rsidR="007F67D3">
              <w:rPr>
                <w:rFonts w:eastAsia="標楷體" w:hAnsi="標楷體" w:hint="eastAsia"/>
                <w:b/>
              </w:rPr>
              <w:t xml:space="preserve"> </w:t>
            </w:r>
            <w:r w:rsidR="007F67D3">
              <w:rPr>
                <w:rFonts w:eastAsia="標楷體" w:hAnsi="標楷體"/>
                <w:b/>
              </w:rPr>
              <w:t xml:space="preserve">   </w:t>
            </w:r>
            <w:proofErr w:type="gramStart"/>
            <w:r w:rsidRPr="00507967">
              <w:rPr>
                <w:rFonts w:eastAsia="標楷體" w:hAnsi="標楷體"/>
                <w:b/>
              </w:rPr>
              <w:t>註</w:t>
            </w:r>
            <w:proofErr w:type="gramEnd"/>
          </w:p>
        </w:tc>
      </w:tr>
      <w:tr w:rsidR="00DF6C85" w:rsidRPr="00507967" w:rsidTr="006E7277">
        <w:trPr>
          <w:jc w:val="center"/>
        </w:trPr>
        <w:tc>
          <w:tcPr>
            <w:tcW w:w="2194" w:type="dxa"/>
          </w:tcPr>
          <w:p w:rsidR="00DF6C85" w:rsidRPr="00507967" w:rsidRDefault="00DF6C85" w:rsidP="00490D3C">
            <w:pPr>
              <w:adjustRightInd w:val="0"/>
              <w:snapToGrid w:val="0"/>
              <w:rPr>
                <w:rFonts w:eastAsia="標楷體"/>
              </w:rPr>
            </w:pPr>
            <w:r w:rsidRPr="00507967">
              <w:rPr>
                <w:rFonts w:eastAsia="標楷體" w:hAnsi="標楷體"/>
              </w:rPr>
              <w:t>全民英檢</w:t>
            </w:r>
            <w:r w:rsidRPr="00507967">
              <w:rPr>
                <w:rFonts w:eastAsia="標楷體"/>
              </w:rPr>
              <w:t>(GEPT)</w:t>
            </w:r>
          </w:p>
        </w:tc>
        <w:tc>
          <w:tcPr>
            <w:tcW w:w="2976" w:type="dxa"/>
          </w:tcPr>
          <w:p w:rsidR="00DF6C85" w:rsidRPr="00507967" w:rsidRDefault="00DF6C85" w:rsidP="00490D3C">
            <w:pPr>
              <w:adjustRightInd w:val="0"/>
              <w:snapToGrid w:val="0"/>
              <w:rPr>
                <w:rFonts w:eastAsia="標楷體"/>
              </w:rPr>
            </w:pPr>
            <w:r w:rsidRPr="00507967">
              <w:rPr>
                <w:rFonts w:eastAsia="標楷體" w:hAnsi="標楷體"/>
              </w:rPr>
              <w:t>中高級</w:t>
            </w:r>
            <w:proofErr w:type="gramStart"/>
            <w:r w:rsidRPr="00507967">
              <w:rPr>
                <w:rFonts w:eastAsia="標楷體" w:hAnsi="標楷體"/>
              </w:rPr>
              <w:t>複</w:t>
            </w:r>
            <w:proofErr w:type="gramEnd"/>
            <w:r w:rsidRPr="00507967">
              <w:rPr>
                <w:rFonts w:eastAsia="標楷體" w:hAnsi="標楷體"/>
              </w:rPr>
              <w:t>試通過</w:t>
            </w:r>
          </w:p>
        </w:tc>
        <w:tc>
          <w:tcPr>
            <w:tcW w:w="1276" w:type="dxa"/>
          </w:tcPr>
          <w:p w:rsidR="00DF6C85" w:rsidRPr="00507967" w:rsidRDefault="00DF6C85" w:rsidP="00490D3C">
            <w:pPr>
              <w:adjustRightInd w:val="0"/>
              <w:snapToGrid w:val="0"/>
              <w:rPr>
                <w:rFonts w:eastAsia="標楷體"/>
              </w:rPr>
            </w:pPr>
            <w:r w:rsidRPr="00507967">
              <w:rPr>
                <w:rFonts w:eastAsia="標楷體" w:hAnsi="標楷體"/>
              </w:rPr>
              <w:t>聽說讀寫</w:t>
            </w:r>
          </w:p>
        </w:tc>
        <w:tc>
          <w:tcPr>
            <w:tcW w:w="3891" w:type="dxa"/>
          </w:tcPr>
          <w:p w:rsidR="00DF6C85" w:rsidRPr="00507967" w:rsidRDefault="00DF6C85" w:rsidP="00DF6C85">
            <w:pPr>
              <w:numPr>
                <w:ilvl w:val="0"/>
                <w:numId w:val="5"/>
              </w:numPr>
              <w:adjustRightInd w:val="0"/>
              <w:snapToGrid w:val="0"/>
              <w:rPr>
                <w:rFonts w:eastAsia="標楷體"/>
              </w:rPr>
            </w:pPr>
            <w:r w:rsidRPr="00507967">
              <w:rPr>
                <w:rFonts w:eastAsia="標楷體" w:hAnsi="標楷體"/>
              </w:rPr>
              <w:t>無分項考試。</w:t>
            </w:r>
          </w:p>
          <w:p w:rsidR="00DF6C85" w:rsidRPr="00507967" w:rsidRDefault="00DF6C85" w:rsidP="00DF6C85">
            <w:pPr>
              <w:numPr>
                <w:ilvl w:val="0"/>
                <w:numId w:val="4"/>
              </w:numPr>
              <w:adjustRightInd w:val="0"/>
              <w:snapToGrid w:val="0"/>
              <w:ind w:left="357" w:hanging="357"/>
              <w:rPr>
                <w:rFonts w:eastAsia="標楷體"/>
                <w:lang w:val="zh-TW"/>
              </w:rPr>
            </w:pPr>
            <w:r w:rsidRPr="00507967">
              <w:rPr>
                <w:rFonts w:eastAsia="標楷體" w:hAnsi="標楷體"/>
              </w:rPr>
              <w:t>資料參考：</w:t>
            </w:r>
            <w:r w:rsidRPr="00507967">
              <w:rPr>
                <w:rFonts w:eastAsia="標楷體"/>
              </w:rPr>
              <w:t>LTTC</w:t>
            </w:r>
            <w:r w:rsidRPr="00507967">
              <w:rPr>
                <w:rFonts w:eastAsia="標楷體" w:hAnsi="標楷體"/>
              </w:rPr>
              <w:t>財團法人語言訓練測驗中心。</w:t>
            </w:r>
          </w:p>
        </w:tc>
      </w:tr>
      <w:tr w:rsidR="00DF6C85" w:rsidRPr="00507967" w:rsidTr="00490D3C">
        <w:trPr>
          <w:jc w:val="center"/>
        </w:trPr>
        <w:tc>
          <w:tcPr>
            <w:tcW w:w="2194" w:type="dxa"/>
          </w:tcPr>
          <w:p w:rsidR="00DF6C85" w:rsidRPr="00507967" w:rsidRDefault="00DF6C85" w:rsidP="00490D3C">
            <w:pPr>
              <w:adjustRightInd w:val="0"/>
              <w:snapToGrid w:val="0"/>
              <w:rPr>
                <w:rFonts w:eastAsia="標楷體"/>
              </w:rPr>
            </w:pPr>
            <w:r w:rsidRPr="00507967">
              <w:rPr>
                <w:rFonts w:eastAsia="標楷體" w:hAnsi="標楷體"/>
              </w:rPr>
              <w:t>托福</w:t>
            </w:r>
            <w:proofErr w:type="spellStart"/>
            <w:r w:rsidRPr="00507967">
              <w:rPr>
                <w:rFonts w:eastAsia="標楷體"/>
              </w:rPr>
              <w:t>iBT</w:t>
            </w:r>
            <w:proofErr w:type="spellEnd"/>
            <w:r w:rsidRPr="00507967">
              <w:rPr>
                <w:rFonts w:eastAsia="標楷體" w:hAnsi="標楷體"/>
              </w:rPr>
              <w:t>測驗</w:t>
            </w:r>
            <w:r w:rsidRPr="00507967">
              <w:rPr>
                <w:rFonts w:eastAsia="標楷體" w:hAnsi="標楷體" w:hint="eastAsia"/>
              </w:rPr>
              <w:br/>
              <w:t xml:space="preserve">  </w:t>
            </w:r>
            <w:r w:rsidRPr="00507967">
              <w:rPr>
                <w:rFonts w:eastAsia="標楷體"/>
              </w:rPr>
              <w:t>(</w:t>
            </w:r>
            <w:r w:rsidRPr="00507967">
              <w:rPr>
                <w:rFonts w:eastAsia="標楷體" w:hAnsi="標楷體"/>
              </w:rPr>
              <w:t>網路型態</w:t>
            </w:r>
            <w:r w:rsidRPr="00507967">
              <w:rPr>
                <w:rFonts w:eastAsia="標楷體"/>
              </w:rPr>
              <w:t>)</w:t>
            </w:r>
            <w:r w:rsidRPr="00507967">
              <w:rPr>
                <w:rFonts w:eastAsia="標楷體"/>
              </w:rPr>
              <w:br/>
              <w:t xml:space="preserve">(TOEFL </w:t>
            </w:r>
            <w:proofErr w:type="spellStart"/>
            <w:r w:rsidRPr="00507967">
              <w:rPr>
                <w:rFonts w:eastAsia="標楷體"/>
              </w:rPr>
              <w:t>iBT</w:t>
            </w:r>
            <w:proofErr w:type="spellEnd"/>
            <w:r w:rsidRPr="00507967">
              <w:rPr>
                <w:rFonts w:eastAsia="標楷體"/>
              </w:rPr>
              <w:t>)</w:t>
            </w:r>
          </w:p>
        </w:tc>
        <w:tc>
          <w:tcPr>
            <w:tcW w:w="2976" w:type="dxa"/>
          </w:tcPr>
          <w:p w:rsidR="00DF6C85" w:rsidRPr="00507967" w:rsidRDefault="00DF6C85" w:rsidP="00490D3C">
            <w:pPr>
              <w:adjustRightInd w:val="0"/>
              <w:snapToGrid w:val="0"/>
              <w:rPr>
                <w:rFonts w:eastAsia="標楷體"/>
              </w:rPr>
            </w:pPr>
            <w:r w:rsidRPr="00507967">
              <w:rPr>
                <w:rFonts w:eastAsia="標楷體" w:hAnsi="標楷體"/>
              </w:rPr>
              <w:t>聽力</w:t>
            </w:r>
            <w:r w:rsidRPr="00507967">
              <w:rPr>
                <w:rFonts w:eastAsia="標楷體"/>
              </w:rPr>
              <w:t>21</w:t>
            </w:r>
            <w:r w:rsidRPr="00507967">
              <w:rPr>
                <w:rFonts w:eastAsia="標楷體" w:hAnsi="標楷體"/>
              </w:rPr>
              <w:t>；閱讀</w:t>
            </w:r>
            <w:r w:rsidRPr="00507967">
              <w:rPr>
                <w:rFonts w:eastAsia="標楷體"/>
              </w:rPr>
              <w:t>22</w:t>
            </w:r>
          </w:p>
          <w:p w:rsidR="00DF6C85" w:rsidRPr="00507967" w:rsidRDefault="00DF6C85" w:rsidP="00490D3C">
            <w:pPr>
              <w:adjustRightInd w:val="0"/>
              <w:snapToGrid w:val="0"/>
              <w:rPr>
                <w:rFonts w:eastAsia="標楷體"/>
              </w:rPr>
            </w:pPr>
            <w:r w:rsidRPr="00507967">
              <w:rPr>
                <w:rFonts w:eastAsia="標楷體" w:hAnsi="標楷體"/>
              </w:rPr>
              <w:t>口說</w:t>
            </w:r>
            <w:r w:rsidRPr="00507967">
              <w:rPr>
                <w:rFonts w:eastAsia="標楷體"/>
              </w:rPr>
              <w:t>23</w:t>
            </w:r>
            <w:r w:rsidRPr="00507967">
              <w:rPr>
                <w:rFonts w:eastAsia="標楷體" w:hAnsi="標楷體"/>
              </w:rPr>
              <w:t>；寫作</w:t>
            </w:r>
            <w:r w:rsidRPr="00507967">
              <w:rPr>
                <w:rFonts w:eastAsia="標楷體"/>
              </w:rPr>
              <w:t>21</w:t>
            </w:r>
          </w:p>
        </w:tc>
        <w:tc>
          <w:tcPr>
            <w:tcW w:w="1276" w:type="dxa"/>
          </w:tcPr>
          <w:p w:rsidR="00DF6C85" w:rsidRPr="00507967" w:rsidRDefault="00DF6C85" w:rsidP="00490D3C">
            <w:pPr>
              <w:adjustRightInd w:val="0"/>
              <w:snapToGrid w:val="0"/>
              <w:rPr>
                <w:rFonts w:eastAsia="標楷體"/>
              </w:rPr>
            </w:pPr>
            <w:r w:rsidRPr="00507967">
              <w:rPr>
                <w:rFonts w:eastAsia="標楷體" w:hAnsi="標楷體"/>
              </w:rPr>
              <w:t>聽說讀寫</w:t>
            </w:r>
          </w:p>
        </w:tc>
        <w:tc>
          <w:tcPr>
            <w:tcW w:w="3891" w:type="dxa"/>
          </w:tcPr>
          <w:p w:rsidR="00DF6C85" w:rsidRPr="00507967" w:rsidRDefault="00DF6C85" w:rsidP="00DF6C85">
            <w:pPr>
              <w:numPr>
                <w:ilvl w:val="0"/>
                <w:numId w:val="5"/>
              </w:numPr>
              <w:adjustRightInd w:val="0"/>
              <w:snapToGrid w:val="0"/>
              <w:rPr>
                <w:rFonts w:eastAsia="標楷體"/>
              </w:rPr>
            </w:pPr>
            <w:r w:rsidRPr="00507967">
              <w:rPr>
                <w:rFonts w:eastAsia="標楷體" w:hAnsi="標楷體"/>
              </w:rPr>
              <w:t>無分項考試。</w:t>
            </w:r>
          </w:p>
          <w:p w:rsidR="00DF6C85" w:rsidRPr="00507967" w:rsidRDefault="00DF6C85" w:rsidP="00DF6C85">
            <w:pPr>
              <w:numPr>
                <w:ilvl w:val="0"/>
                <w:numId w:val="5"/>
              </w:numPr>
              <w:adjustRightInd w:val="0"/>
              <w:snapToGrid w:val="0"/>
              <w:rPr>
                <w:rFonts w:eastAsia="標楷體"/>
              </w:rPr>
            </w:pPr>
            <w:r w:rsidRPr="00507967">
              <w:rPr>
                <w:rFonts w:eastAsia="標楷體" w:hAnsi="標楷體"/>
              </w:rPr>
              <w:t>成績須符合各分項標準。</w:t>
            </w:r>
          </w:p>
          <w:p w:rsidR="00DF6C85" w:rsidRPr="00507967" w:rsidRDefault="00DF6C85" w:rsidP="00DF6C85">
            <w:pPr>
              <w:numPr>
                <w:ilvl w:val="0"/>
                <w:numId w:val="4"/>
              </w:numPr>
              <w:adjustRightInd w:val="0"/>
              <w:snapToGrid w:val="0"/>
              <w:ind w:left="357" w:hanging="357"/>
              <w:rPr>
                <w:rFonts w:eastAsia="標楷體"/>
              </w:rPr>
            </w:pPr>
            <w:r w:rsidRPr="00507967">
              <w:rPr>
                <w:rFonts w:eastAsia="標楷體" w:hAnsi="標楷體"/>
              </w:rPr>
              <w:t>資料參考：</w:t>
            </w:r>
            <w:r w:rsidRPr="00507967">
              <w:rPr>
                <w:rFonts w:eastAsia="標楷體"/>
              </w:rPr>
              <w:t>ETS</w:t>
            </w:r>
            <w:r w:rsidRPr="00507967">
              <w:rPr>
                <w:rFonts w:eastAsia="標楷體" w:hAnsi="標楷體"/>
              </w:rPr>
              <w:t>臺灣</w:t>
            </w:r>
            <w:proofErr w:type="gramStart"/>
            <w:r w:rsidRPr="00507967">
              <w:rPr>
                <w:rFonts w:eastAsia="標楷體" w:hAnsi="標楷體"/>
              </w:rPr>
              <w:t>區代表忠欣股份有限公司</w:t>
            </w:r>
            <w:proofErr w:type="gramEnd"/>
            <w:r w:rsidRPr="00507967">
              <w:rPr>
                <w:rFonts w:eastAsia="標楷體" w:hAnsi="標楷體"/>
              </w:rPr>
              <w:t>。</w:t>
            </w:r>
          </w:p>
        </w:tc>
      </w:tr>
      <w:tr w:rsidR="00DF6C85" w:rsidRPr="00507967" w:rsidTr="00490D3C">
        <w:trPr>
          <w:jc w:val="center"/>
        </w:trPr>
        <w:tc>
          <w:tcPr>
            <w:tcW w:w="2194" w:type="dxa"/>
          </w:tcPr>
          <w:p w:rsidR="00DF6C85" w:rsidRPr="00507967" w:rsidRDefault="00DF6C85" w:rsidP="00490D3C">
            <w:pPr>
              <w:adjustRightInd w:val="0"/>
              <w:snapToGrid w:val="0"/>
              <w:rPr>
                <w:rFonts w:eastAsia="標楷體"/>
              </w:rPr>
            </w:pPr>
            <w:r w:rsidRPr="00507967">
              <w:rPr>
                <w:rFonts w:eastAsia="標楷體" w:hAnsi="標楷體"/>
              </w:rPr>
              <w:t>雅思</w:t>
            </w:r>
            <w:r w:rsidRPr="00507967">
              <w:rPr>
                <w:rFonts w:eastAsia="標楷體"/>
              </w:rPr>
              <w:t>(IELTS)</w:t>
            </w:r>
          </w:p>
        </w:tc>
        <w:tc>
          <w:tcPr>
            <w:tcW w:w="2976" w:type="dxa"/>
          </w:tcPr>
          <w:p w:rsidR="00DF6C85" w:rsidRPr="00507967" w:rsidRDefault="00DF6C85" w:rsidP="00490D3C">
            <w:pPr>
              <w:adjustRightInd w:val="0"/>
              <w:snapToGrid w:val="0"/>
              <w:rPr>
                <w:rFonts w:eastAsia="標楷體"/>
              </w:rPr>
            </w:pPr>
            <w:r w:rsidRPr="00507967">
              <w:rPr>
                <w:rFonts w:eastAsia="標楷體"/>
              </w:rPr>
              <w:t>6.0</w:t>
            </w:r>
          </w:p>
        </w:tc>
        <w:tc>
          <w:tcPr>
            <w:tcW w:w="1276" w:type="dxa"/>
          </w:tcPr>
          <w:p w:rsidR="00DF6C85" w:rsidRPr="00507967" w:rsidRDefault="00DF6C85" w:rsidP="00490D3C">
            <w:pPr>
              <w:adjustRightInd w:val="0"/>
              <w:snapToGrid w:val="0"/>
              <w:rPr>
                <w:rFonts w:eastAsia="標楷體"/>
              </w:rPr>
            </w:pPr>
            <w:r w:rsidRPr="00507967">
              <w:rPr>
                <w:rFonts w:eastAsia="標楷體" w:hAnsi="標楷體"/>
              </w:rPr>
              <w:t>聽說讀寫</w:t>
            </w:r>
          </w:p>
        </w:tc>
        <w:tc>
          <w:tcPr>
            <w:tcW w:w="3891" w:type="dxa"/>
          </w:tcPr>
          <w:p w:rsidR="00DF6C85" w:rsidRPr="00507967" w:rsidRDefault="00DF6C85" w:rsidP="00DF6C85">
            <w:pPr>
              <w:numPr>
                <w:ilvl w:val="0"/>
                <w:numId w:val="5"/>
              </w:numPr>
              <w:adjustRightInd w:val="0"/>
              <w:snapToGrid w:val="0"/>
              <w:rPr>
                <w:rFonts w:eastAsia="標楷體"/>
              </w:rPr>
            </w:pPr>
            <w:r w:rsidRPr="00507967">
              <w:rPr>
                <w:rFonts w:eastAsia="標楷體" w:hAnsi="標楷體"/>
              </w:rPr>
              <w:t>無分項考試。</w:t>
            </w:r>
          </w:p>
          <w:p w:rsidR="00DF6C85" w:rsidRPr="00507967" w:rsidRDefault="00DF6C85" w:rsidP="00DF6C85">
            <w:pPr>
              <w:numPr>
                <w:ilvl w:val="0"/>
                <w:numId w:val="4"/>
              </w:numPr>
              <w:adjustRightInd w:val="0"/>
              <w:snapToGrid w:val="0"/>
              <w:ind w:left="357" w:hanging="357"/>
              <w:rPr>
                <w:rFonts w:eastAsia="標楷體"/>
              </w:rPr>
            </w:pPr>
            <w:r w:rsidRPr="00507967">
              <w:rPr>
                <w:rFonts w:eastAsia="標楷體" w:hAnsi="標楷體"/>
              </w:rPr>
              <w:t>資料參考：雅思官方考試中心。</w:t>
            </w:r>
          </w:p>
        </w:tc>
      </w:tr>
      <w:tr w:rsidR="00DF6C85" w:rsidRPr="00507967" w:rsidTr="00490D3C">
        <w:trPr>
          <w:jc w:val="center"/>
        </w:trPr>
        <w:tc>
          <w:tcPr>
            <w:tcW w:w="2194" w:type="dxa"/>
          </w:tcPr>
          <w:p w:rsidR="00DF6C85" w:rsidRPr="00507967" w:rsidRDefault="00DF6C85" w:rsidP="00490D3C">
            <w:pPr>
              <w:adjustRightInd w:val="0"/>
              <w:snapToGrid w:val="0"/>
              <w:rPr>
                <w:rFonts w:eastAsia="標楷體"/>
              </w:rPr>
            </w:pPr>
            <w:r w:rsidRPr="00DF6C85">
              <w:rPr>
                <w:rFonts w:eastAsia="標楷體" w:hAnsi="標楷體"/>
              </w:rPr>
              <w:t>劍橋五級國際英語認證</w:t>
            </w:r>
            <w:r>
              <w:rPr>
                <w:rFonts w:eastAsia="標楷體" w:hAnsi="標楷體" w:hint="eastAsia"/>
              </w:rPr>
              <w:t>(</w:t>
            </w:r>
            <w:r w:rsidRPr="00DF6C85">
              <w:rPr>
                <w:rFonts w:eastAsia="標楷體" w:hAnsi="標楷體"/>
              </w:rPr>
              <w:t>Cambridge English</w:t>
            </w:r>
            <w:r>
              <w:rPr>
                <w:rFonts w:eastAsia="標楷體" w:hAnsi="標楷體" w:hint="eastAsia"/>
              </w:rPr>
              <w:t>)</w:t>
            </w:r>
          </w:p>
        </w:tc>
        <w:tc>
          <w:tcPr>
            <w:tcW w:w="2976" w:type="dxa"/>
          </w:tcPr>
          <w:p w:rsidR="00DF6C85" w:rsidRPr="00507967" w:rsidRDefault="00DF6C85" w:rsidP="00490D3C">
            <w:pPr>
              <w:adjustRightInd w:val="0"/>
              <w:snapToGrid w:val="0"/>
              <w:rPr>
                <w:rFonts w:eastAsia="標楷體"/>
              </w:rPr>
            </w:pPr>
            <w:r w:rsidRPr="00507967">
              <w:rPr>
                <w:rFonts w:eastAsia="標楷體"/>
              </w:rPr>
              <w:t>First Certificate in English (FCE)</w:t>
            </w:r>
          </w:p>
        </w:tc>
        <w:tc>
          <w:tcPr>
            <w:tcW w:w="1276" w:type="dxa"/>
          </w:tcPr>
          <w:p w:rsidR="00DF6C85" w:rsidRPr="00507967" w:rsidRDefault="00DF6C85" w:rsidP="00490D3C">
            <w:pPr>
              <w:adjustRightInd w:val="0"/>
              <w:snapToGrid w:val="0"/>
              <w:rPr>
                <w:rFonts w:eastAsia="標楷體"/>
              </w:rPr>
            </w:pPr>
            <w:r w:rsidRPr="00507967">
              <w:rPr>
                <w:rFonts w:eastAsia="標楷體" w:hAnsi="標楷體"/>
              </w:rPr>
              <w:t>聽說讀寫</w:t>
            </w:r>
          </w:p>
        </w:tc>
        <w:tc>
          <w:tcPr>
            <w:tcW w:w="3891" w:type="dxa"/>
          </w:tcPr>
          <w:p w:rsidR="00DF6C85" w:rsidRPr="00507967" w:rsidRDefault="00DF6C85" w:rsidP="00DF6C85">
            <w:pPr>
              <w:numPr>
                <w:ilvl w:val="0"/>
                <w:numId w:val="5"/>
              </w:numPr>
              <w:adjustRightInd w:val="0"/>
              <w:snapToGrid w:val="0"/>
              <w:rPr>
                <w:rFonts w:eastAsia="標楷體"/>
              </w:rPr>
            </w:pPr>
            <w:r w:rsidRPr="00507967">
              <w:rPr>
                <w:rFonts w:eastAsia="標楷體" w:hAnsi="標楷體"/>
              </w:rPr>
              <w:t>無分項考試。</w:t>
            </w:r>
          </w:p>
          <w:p w:rsidR="00DF6C85" w:rsidRPr="00507967" w:rsidRDefault="00DF6C85" w:rsidP="00DF6C85">
            <w:pPr>
              <w:numPr>
                <w:ilvl w:val="0"/>
                <w:numId w:val="4"/>
              </w:numPr>
              <w:adjustRightInd w:val="0"/>
              <w:snapToGrid w:val="0"/>
              <w:ind w:left="357" w:hanging="357"/>
              <w:rPr>
                <w:rFonts w:eastAsia="標楷體"/>
                <w:bCs/>
              </w:rPr>
            </w:pPr>
            <w:r w:rsidRPr="00507967">
              <w:rPr>
                <w:rFonts w:eastAsia="標楷體" w:hAnsi="標楷體"/>
              </w:rPr>
              <w:t>資料參考：</w:t>
            </w:r>
            <w:r w:rsidRPr="00507967">
              <w:rPr>
                <w:rFonts w:eastAsia="標楷體"/>
              </w:rPr>
              <w:t>LTTC</w:t>
            </w:r>
            <w:r w:rsidRPr="00507967">
              <w:rPr>
                <w:rFonts w:eastAsia="標楷體" w:hAnsi="標楷體"/>
              </w:rPr>
              <w:t>財團法人語言訓練測驗中心。</w:t>
            </w:r>
          </w:p>
        </w:tc>
      </w:tr>
      <w:tr w:rsidR="00DF6C85" w:rsidRPr="00507967" w:rsidTr="00490D3C">
        <w:trPr>
          <w:trHeight w:val="629"/>
          <w:jc w:val="center"/>
        </w:trPr>
        <w:tc>
          <w:tcPr>
            <w:tcW w:w="2194" w:type="dxa"/>
          </w:tcPr>
          <w:p w:rsidR="00DF6C85" w:rsidRPr="00507967" w:rsidRDefault="00DF6C85" w:rsidP="00490D3C">
            <w:pPr>
              <w:adjustRightInd w:val="0"/>
              <w:snapToGrid w:val="0"/>
              <w:rPr>
                <w:rFonts w:eastAsia="標楷體"/>
              </w:rPr>
            </w:pPr>
            <w:r w:rsidRPr="00507967">
              <w:rPr>
                <w:rFonts w:eastAsia="標楷體" w:hAnsi="標楷體"/>
              </w:rPr>
              <w:t>劍橋</w:t>
            </w:r>
            <w:proofErr w:type="gramStart"/>
            <w:r w:rsidRPr="00507967">
              <w:rPr>
                <w:rFonts w:eastAsia="標楷體" w:hAnsi="標楷體"/>
              </w:rPr>
              <w:t>博思職</w:t>
            </w:r>
            <w:proofErr w:type="gramEnd"/>
            <w:r w:rsidRPr="00507967">
              <w:rPr>
                <w:rFonts w:eastAsia="標楷體" w:hAnsi="標楷體"/>
              </w:rPr>
              <w:t>場英語檢測</w:t>
            </w:r>
            <w:r w:rsidRPr="00507967">
              <w:rPr>
                <w:rFonts w:eastAsia="標楷體"/>
              </w:rPr>
              <w:t>(BULATS)</w:t>
            </w:r>
          </w:p>
        </w:tc>
        <w:tc>
          <w:tcPr>
            <w:tcW w:w="2976" w:type="dxa"/>
          </w:tcPr>
          <w:p w:rsidR="00DF6C85" w:rsidRPr="00507967" w:rsidRDefault="00DF6C85" w:rsidP="00490D3C">
            <w:pPr>
              <w:adjustRightInd w:val="0"/>
              <w:snapToGrid w:val="0"/>
              <w:rPr>
                <w:rFonts w:eastAsia="標楷體"/>
              </w:rPr>
            </w:pPr>
            <w:r w:rsidRPr="00507967">
              <w:rPr>
                <w:rFonts w:eastAsia="標楷體"/>
              </w:rPr>
              <w:t xml:space="preserve">The Association of Language Testers in </w:t>
            </w:r>
            <w:smartTag w:uri="urn:schemas-microsoft-com:office:smarttags" w:element="place">
              <w:r w:rsidRPr="00507967">
                <w:rPr>
                  <w:rFonts w:eastAsia="標楷體"/>
                </w:rPr>
                <w:t>Europe</w:t>
              </w:r>
            </w:smartTag>
          </w:p>
          <w:p w:rsidR="00DF6C85" w:rsidRPr="00507967" w:rsidRDefault="00DF6C85" w:rsidP="00490D3C">
            <w:pPr>
              <w:adjustRightInd w:val="0"/>
              <w:snapToGrid w:val="0"/>
              <w:rPr>
                <w:rFonts w:eastAsia="標楷體"/>
              </w:rPr>
            </w:pPr>
            <w:r w:rsidRPr="00507967">
              <w:rPr>
                <w:rFonts w:eastAsia="標楷體"/>
              </w:rPr>
              <w:t>(ALTE) Level 3</w:t>
            </w:r>
          </w:p>
        </w:tc>
        <w:tc>
          <w:tcPr>
            <w:tcW w:w="1276" w:type="dxa"/>
          </w:tcPr>
          <w:p w:rsidR="00DF6C85" w:rsidRPr="00507967" w:rsidRDefault="00DF6C85" w:rsidP="00490D3C">
            <w:pPr>
              <w:adjustRightInd w:val="0"/>
              <w:snapToGrid w:val="0"/>
              <w:rPr>
                <w:rFonts w:eastAsia="標楷體"/>
              </w:rPr>
            </w:pPr>
            <w:r w:rsidRPr="00507967">
              <w:rPr>
                <w:rFonts w:eastAsia="標楷體" w:hAnsi="標楷體"/>
              </w:rPr>
              <w:t>聽說讀寫</w:t>
            </w:r>
          </w:p>
        </w:tc>
        <w:tc>
          <w:tcPr>
            <w:tcW w:w="3891" w:type="dxa"/>
          </w:tcPr>
          <w:p w:rsidR="00DF6C85" w:rsidRPr="00507967" w:rsidRDefault="00DF6C85" w:rsidP="00DF6C85">
            <w:pPr>
              <w:numPr>
                <w:ilvl w:val="0"/>
                <w:numId w:val="5"/>
              </w:numPr>
              <w:adjustRightInd w:val="0"/>
              <w:snapToGrid w:val="0"/>
              <w:rPr>
                <w:rFonts w:eastAsia="標楷體"/>
              </w:rPr>
            </w:pPr>
            <w:r w:rsidRPr="00507967">
              <w:rPr>
                <w:rFonts w:eastAsia="標楷體" w:hAnsi="標楷體"/>
              </w:rPr>
              <w:t>聽、說、讀、寫可分項單考。</w:t>
            </w:r>
          </w:p>
          <w:p w:rsidR="00DF6C85" w:rsidRPr="00507967" w:rsidRDefault="00DF6C85" w:rsidP="00DF6C85">
            <w:pPr>
              <w:numPr>
                <w:ilvl w:val="0"/>
                <w:numId w:val="4"/>
              </w:numPr>
              <w:adjustRightInd w:val="0"/>
              <w:snapToGrid w:val="0"/>
              <w:ind w:left="357" w:hanging="357"/>
              <w:rPr>
                <w:rFonts w:eastAsia="標楷體"/>
              </w:rPr>
            </w:pPr>
            <w:r w:rsidRPr="00507967">
              <w:rPr>
                <w:rFonts w:eastAsia="標楷體" w:hAnsi="標楷體"/>
              </w:rPr>
              <w:t>資料參考：</w:t>
            </w:r>
            <w:r w:rsidRPr="00507967">
              <w:rPr>
                <w:rFonts w:eastAsia="標楷體"/>
              </w:rPr>
              <w:t>LTTC</w:t>
            </w:r>
            <w:r w:rsidRPr="00507967">
              <w:rPr>
                <w:rFonts w:eastAsia="標楷體" w:hAnsi="標楷體"/>
              </w:rPr>
              <w:t>財團法人語言訓練測驗中心。</w:t>
            </w:r>
          </w:p>
        </w:tc>
      </w:tr>
      <w:tr w:rsidR="00ED49C1" w:rsidRPr="00507967" w:rsidTr="00490D3C">
        <w:trPr>
          <w:trHeight w:val="629"/>
          <w:jc w:val="center"/>
        </w:trPr>
        <w:tc>
          <w:tcPr>
            <w:tcW w:w="2194" w:type="dxa"/>
          </w:tcPr>
          <w:p w:rsidR="00ED49C1" w:rsidRPr="008B2D31" w:rsidRDefault="00ED49C1" w:rsidP="000E09C0">
            <w:pPr>
              <w:adjustRightInd w:val="0"/>
              <w:snapToGrid w:val="0"/>
              <w:rPr>
                <w:rFonts w:eastAsia="標楷體"/>
              </w:rPr>
            </w:pPr>
            <w:r w:rsidRPr="008B2D31">
              <w:rPr>
                <w:rFonts w:eastAsia="標楷體" w:hAnsi="標楷體"/>
              </w:rPr>
              <w:t>外語能力測驗</w:t>
            </w:r>
            <w:r w:rsidRPr="008B2D31">
              <w:rPr>
                <w:rFonts w:eastAsia="標楷體"/>
              </w:rPr>
              <w:t>(FLPT)</w:t>
            </w:r>
          </w:p>
        </w:tc>
        <w:tc>
          <w:tcPr>
            <w:tcW w:w="2976" w:type="dxa"/>
          </w:tcPr>
          <w:p w:rsidR="00ED49C1" w:rsidRDefault="00ED49C1" w:rsidP="000E09C0">
            <w:pPr>
              <w:adjustRightInd w:val="0"/>
              <w:snapToGrid w:val="0"/>
              <w:rPr>
                <w:rFonts w:eastAsia="標楷體"/>
              </w:rPr>
            </w:pPr>
            <w:r w:rsidRPr="008B2D31">
              <w:rPr>
                <w:rFonts w:eastAsia="標楷體" w:hAnsi="標楷體"/>
              </w:rPr>
              <w:t>聽力</w:t>
            </w:r>
            <w:r w:rsidRPr="008B2D31">
              <w:rPr>
                <w:rFonts w:eastAsia="標楷體"/>
              </w:rPr>
              <w:t>&amp;</w:t>
            </w:r>
            <w:r w:rsidRPr="008B2D31">
              <w:rPr>
                <w:rFonts w:eastAsia="標楷體" w:hAnsi="標楷體"/>
              </w:rPr>
              <w:t>閱讀</w:t>
            </w:r>
            <w:r w:rsidRPr="008B2D31">
              <w:rPr>
                <w:rFonts w:eastAsia="標楷體"/>
              </w:rPr>
              <w:t>195</w:t>
            </w:r>
            <w:r w:rsidRPr="008B2D31">
              <w:rPr>
                <w:rFonts w:eastAsia="標楷體"/>
              </w:rPr>
              <w:br/>
            </w:r>
            <w:r w:rsidRPr="008B2D31">
              <w:rPr>
                <w:rFonts w:eastAsia="標楷體" w:hAnsi="標楷體"/>
              </w:rPr>
              <w:t>口說</w:t>
            </w:r>
            <w:r w:rsidRPr="008B2D31">
              <w:rPr>
                <w:rFonts w:eastAsia="標楷體"/>
              </w:rPr>
              <w:t>S-2+</w:t>
            </w:r>
          </w:p>
          <w:p w:rsidR="00ED49C1" w:rsidRPr="008B2D31" w:rsidRDefault="00ED49C1" w:rsidP="000E09C0">
            <w:pPr>
              <w:adjustRightInd w:val="0"/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寫作</w:t>
            </w:r>
            <w:r>
              <w:rPr>
                <w:rFonts w:eastAsia="標楷體" w:hint="eastAsia"/>
              </w:rPr>
              <w:t>B</w:t>
            </w:r>
          </w:p>
        </w:tc>
        <w:tc>
          <w:tcPr>
            <w:tcW w:w="1276" w:type="dxa"/>
          </w:tcPr>
          <w:p w:rsidR="00ED49C1" w:rsidRPr="008B2D31" w:rsidRDefault="00ED49C1" w:rsidP="000E09C0">
            <w:pPr>
              <w:adjustRightInd w:val="0"/>
              <w:snapToGrid w:val="0"/>
              <w:rPr>
                <w:rFonts w:eastAsia="標楷體"/>
              </w:rPr>
            </w:pPr>
            <w:r w:rsidRPr="008B2D31">
              <w:rPr>
                <w:rFonts w:eastAsia="標楷體" w:hAnsi="標楷體"/>
              </w:rPr>
              <w:t>聽說讀</w:t>
            </w:r>
            <w:r>
              <w:rPr>
                <w:rFonts w:eastAsia="標楷體" w:hAnsi="標楷體" w:hint="eastAsia"/>
              </w:rPr>
              <w:t>寫</w:t>
            </w:r>
          </w:p>
        </w:tc>
        <w:tc>
          <w:tcPr>
            <w:tcW w:w="3891" w:type="dxa"/>
          </w:tcPr>
          <w:p w:rsidR="00ED49C1" w:rsidRPr="008145A0" w:rsidRDefault="00ED49C1" w:rsidP="008145A0">
            <w:pPr>
              <w:numPr>
                <w:ilvl w:val="0"/>
                <w:numId w:val="5"/>
              </w:numPr>
              <w:adjustRightInd w:val="0"/>
              <w:snapToGrid w:val="0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英語測驗分筆試（含聽力、用法、字彙與閱讀）口試、寫作測驗，可單獨報</w:t>
            </w:r>
            <w:r w:rsidRPr="008B2D31">
              <w:rPr>
                <w:rFonts w:eastAsia="標楷體" w:hAnsi="標楷體"/>
              </w:rPr>
              <w:t>考。</w:t>
            </w:r>
          </w:p>
          <w:p w:rsidR="00ED49C1" w:rsidRPr="008B2D31" w:rsidRDefault="00ED49C1" w:rsidP="00ED49C1">
            <w:pPr>
              <w:numPr>
                <w:ilvl w:val="0"/>
                <w:numId w:val="4"/>
              </w:numPr>
              <w:adjustRightInd w:val="0"/>
              <w:snapToGrid w:val="0"/>
              <w:ind w:left="357" w:hanging="357"/>
              <w:rPr>
                <w:rFonts w:eastAsia="標楷體"/>
              </w:rPr>
            </w:pPr>
            <w:r w:rsidRPr="008B2D31">
              <w:rPr>
                <w:rFonts w:eastAsia="標楷體" w:hAnsi="標楷體"/>
              </w:rPr>
              <w:t>資料參考：</w:t>
            </w:r>
            <w:r>
              <w:rPr>
                <w:rFonts w:eastAsia="標楷體" w:hint="eastAsia"/>
              </w:rPr>
              <w:t>LTTC</w:t>
            </w:r>
            <w:r w:rsidRPr="00507967">
              <w:rPr>
                <w:rFonts w:eastAsia="標楷體" w:hAnsi="標楷體"/>
              </w:rPr>
              <w:t>財團法人語言訓練測驗中心</w:t>
            </w:r>
            <w:r w:rsidRPr="00507967">
              <w:rPr>
                <w:rFonts w:eastAsia="標楷體"/>
              </w:rPr>
              <w:t>10</w:t>
            </w:r>
            <w:r>
              <w:rPr>
                <w:rFonts w:eastAsia="標楷體" w:hint="eastAsia"/>
              </w:rPr>
              <w:t>3</w:t>
            </w:r>
            <w:r w:rsidRPr="00507967">
              <w:rPr>
                <w:rFonts w:eastAsia="標楷體" w:hAnsi="標楷體"/>
              </w:rPr>
              <w:t>年</w:t>
            </w:r>
            <w:r>
              <w:rPr>
                <w:rFonts w:eastAsia="標楷體" w:hAnsi="標楷體" w:hint="eastAsia"/>
              </w:rPr>
              <w:t>4</w:t>
            </w:r>
            <w:r w:rsidRPr="00507967">
              <w:rPr>
                <w:rFonts w:eastAsia="標楷體" w:hAnsi="標楷體"/>
              </w:rPr>
              <w:t>月</w:t>
            </w:r>
            <w:r>
              <w:rPr>
                <w:rFonts w:eastAsia="標楷體" w:hAnsi="標楷體" w:hint="eastAsia"/>
              </w:rPr>
              <w:t>16</w:t>
            </w:r>
            <w:r w:rsidRPr="00507967">
              <w:rPr>
                <w:rFonts w:eastAsia="標楷體" w:hAnsi="標楷體"/>
              </w:rPr>
              <w:t>日</w:t>
            </w:r>
            <w:r w:rsidRPr="00507967">
              <w:rPr>
                <w:rFonts w:eastAsia="標楷體"/>
              </w:rPr>
              <w:t>10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綜合一</w:t>
            </w:r>
            <w:r w:rsidRPr="00507967">
              <w:rPr>
                <w:rFonts w:eastAsia="標楷體" w:hAnsi="標楷體"/>
              </w:rPr>
              <w:t>字第</w:t>
            </w:r>
            <w:r>
              <w:rPr>
                <w:rFonts w:eastAsia="標楷體" w:hAnsi="標楷體" w:hint="eastAsia"/>
              </w:rPr>
              <w:t>0009</w:t>
            </w:r>
            <w:r w:rsidRPr="00507967">
              <w:rPr>
                <w:rFonts w:eastAsia="標楷體" w:hAnsi="標楷體"/>
              </w:rPr>
              <w:t>號函修正。</w:t>
            </w:r>
          </w:p>
        </w:tc>
      </w:tr>
      <w:tr w:rsidR="008145A0" w:rsidRPr="00507967" w:rsidTr="00490D3C">
        <w:trPr>
          <w:trHeight w:val="629"/>
          <w:jc w:val="center"/>
        </w:trPr>
        <w:tc>
          <w:tcPr>
            <w:tcW w:w="2194" w:type="dxa"/>
          </w:tcPr>
          <w:p w:rsidR="008145A0" w:rsidRPr="00264D67" w:rsidRDefault="008145A0" w:rsidP="000E09C0">
            <w:pPr>
              <w:adjustRightInd w:val="0"/>
              <w:snapToGrid w:val="0"/>
              <w:rPr>
                <w:rFonts w:eastAsia="標楷體"/>
              </w:rPr>
            </w:pPr>
            <w:r w:rsidRPr="00264D67">
              <w:rPr>
                <w:rFonts w:eastAsia="標楷體" w:hAnsi="標楷體" w:hint="eastAsia"/>
              </w:rPr>
              <w:t>PTE</w:t>
            </w:r>
            <w:r w:rsidRPr="00264D67">
              <w:rPr>
                <w:rFonts w:eastAsia="標楷體" w:hAnsi="標楷體" w:hint="eastAsia"/>
              </w:rPr>
              <w:t>學術英語考試</w:t>
            </w:r>
            <w:r w:rsidRPr="00264D67">
              <w:rPr>
                <w:rFonts w:eastAsia="標楷體"/>
              </w:rPr>
              <w:t>(</w:t>
            </w:r>
            <w:r w:rsidRPr="00264D67">
              <w:rPr>
                <w:rFonts w:eastAsia="標楷體" w:hAnsi="標楷體" w:hint="eastAsia"/>
              </w:rPr>
              <w:t>PTE-A</w:t>
            </w:r>
            <w:r w:rsidRPr="00264D67">
              <w:rPr>
                <w:rFonts w:eastAsia="標楷體"/>
              </w:rPr>
              <w:t>)</w:t>
            </w:r>
          </w:p>
        </w:tc>
        <w:tc>
          <w:tcPr>
            <w:tcW w:w="2976" w:type="dxa"/>
          </w:tcPr>
          <w:p w:rsidR="008145A0" w:rsidRPr="00264D67" w:rsidRDefault="008145A0" w:rsidP="000E09C0">
            <w:pPr>
              <w:adjustRightInd w:val="0"/>
              <w:snapToGrid w:val="0"/>
              <w:rPr>
                <w:rFonts w:eastAsia="標楷體"/>
              </w:rPr>
            </w:pPr>
            <w:r w:rsidRPr="00264D67">
              <w:rPr>
                <w:rFonts w:eastAsia="標楷體" w:hAnsi="標楷體"/>
              </w:rPr>
              <w:t>聽力</w:t>
            </w:r>
            <w:r w:rsidRPr="00264D67">
              <w:rPr>
                <w:rFonts w:eastAsia="標楷體" w:hint="eastAsia"/>
              </w:rPr>
              <w:t>59</w:t>
            </w:r>
            <w:r w:rsidRPr="00264D67">
              <w:rPr>
                <w:rFonts w:eastAsia="標楷體" w:hAnsi="標楷體"/>
              </w:rPr>
              <w:t>；閱讀</w:t>
            </w:r>
            <w:r w:rsidRPr="00264D67">
              <w:rPr>
                <w:rFonts w:eastAsia="標楷體" w:hAnsi="標楷體" w:hint="eastAsia"/>
              </w:rPr>
              <w:t>59</w:t>
            </w:r>
          </w:p>
          <w:p w:rsidR="008145A0" w:rsidRPr="00264D67" w:rsidRDefault="008145A0" w:rsidP="008145A0">
            <w:pPr>
              <w:adjustRightInd w:val="0"/>
              <w:snapToGrid w:val="0"/>
              <w:rPr>
                <w:rFonts w:eastAsia="標楷體" w:hAnsi="標楷體"/>
              </w:rPr>
            </w:pPr>
            <w:r w:rsidRPr="00264D67">
              <w:rPr>
                <w:rFonts w:eastAsia="標楷體" w:hAnsi="標楷體"/>
              </w:rPr>
              <w:t>口說</w:t>
            </w:r>
            <w:r w:rsidRPr="00264D67">
              <w:rPr>
                <w:rFonts w:eastAsia="標楷體" w:hAnsi="標楷體" w:hint="eastAsia"/>
              </w:rPr>
              <w:t>59</w:t>
            </w:r>
            <w:r w:rsidRPr="00264D67">
              <w:rPr>
                <w:rFonts w:eastAsia="標楷體" w:hAnsi="標楷體"/>
              </w:rPr>
              <w:t>；寫作</w:t>
            </w:r>
            <w:r w:rsidR="00264D67" w:rsidRPr="00264D67">
              <w:rPr>
                <w:rFonts w:eastAsia="標楷體" w:hAnsi="標楷體" w:hint="eastAsia"/>
              </w:rPr>
              <w:t>59</w:t>
            </w:r>
          </w:p>
        </w:tc>
        <w:tc>
          <w:tcPr>
            <w:tcW w:w="1276" w:type="dxa"/>
          </w:tcPr>
          <w:p w:rsidR="008145A0" w:rsidRPr="00264D67" w:rsidRDefault="008145A0" w:rsidP="000E09C0">
            <w:pPr>
              <w:adjustRightInd w:val="0"/>
              <w:snapToGrid w:val="0"/>
              <w:rPr>
                <w:rFonts w:eastAsia="標楷體"/>
              </w:rPr>
            </w:pPr>
            <w:r w:rsidRPr="00264D67">
              <w:rPr>
                <w:rFonts w:eastAsia="標楷體" w:hAnsi="標楷體"/>
              </w:rPr>
              <w:t>聽說讀</w:t>
            </w:r>
            <w:r w:rsidRPr="00264D67">
              <w:rPr>
                <w:rFonts w:eastAsia="標楷體" w:hAnsi="標楷體" w:hint="eastAsia"/>
              </w:rPr>
              <w:t>寫</w:t>
            </w:r>
          </w:p>
        </w:tc>
        <w:tc>
          <w:tcPr>
            <w:tcW w:w="3891" w:type="dxa"/>
          </w:tcPr>
          <w:p w:rsidR="00264D67" w:rsidRDefault="00264D67" w:rsidP="00264D67">
            <w:pPr>
              <w:numPr>
                <w:ilvl w:val="0"/>
                <w:numId w:val="5"/>
              </w:numPr>
              <w:adjustRightInd w:val="0"/>
              <w:snapToGrid w:val="0"/>
              <w:rPr>
                <w:rFonts w:eastAsia="標楷體" w:hAnsi="標楷體"/>
              </w:rPr>
            </w:pPr>
            <w:r w:rsidRPr="00264D67">
              <w:rPr>
                <w:rFonts w:eastAsia="標楷體" w:hAnsi="標楷體" w:hint="eastAsia"/>
              </w:rPr>
              <w:t>無分項考試。</w:t>
            </w:r>
          </w:p>
          <w:p w:rsidR="00A05792" w:rsidRPr="00A05792" w:rsidRDefault="00A05792" w:rsidP="00A05792">
            <w:pPr>
              <w:numPr>
                <w:ilvl w:val="0"/>
                <w:numId w:val="5"/>
              </w:numPr>
              <w:adjustRightInd w:val="0"/>
              <w:snapToGrid w:val="0"/>
              <w:rPr>
                <w:rFonts w:eastAsia="標楷體"/>
              </w:rPr>
            </w:pPr>
            <w:r w:rsidRPr="00507967">
              <w:rPr>
                <w:rFonts w:eastAsia="標楷體" w:hAnsi="標楷體"/>
              </w:rPr>
              <w:t>成績須符合各分項標準。</w:t>
            </w:r>
          </w:p>
          <w:p w:rsidR="008145A0" w:rsidRPr="00264D67" w:rsidRDefault="00264D67" w:rsidP="00264D67">
            <w:pPr>
              <w:numPr>
                <w:ilvl w:val="0"/>
                <w:numId w:val="4"/>
              </w:numPr>
              <w:adjustRightInd w:val="0"/>
              <w:snapToGrid w:val="0"/>
              <w:ind w:left="357" w:hanging="357"/>
              <w:rPr>
                <w:rFonts w:eastAsia="標楷體"/>
              </w:rPr>
            </w:pPr>
            <w:r w:rsidRPr="00264D67">
              <w:rPr>
                <w:rFonts w:eastAsia="標楷體" w:hAnsi="標楷體" w:hint="eastAsia"/>
              </w:rPr>
              <w:t>資料參考：</w:t>
            </w:r>
            <w:r>
              <w:rPr>
                <w:rFonts w:eastAsia="標楷體" w:hAnsi="標楷體" w:hint="eastAsia"/>
              </w:rPr>
              <w:t>台灣培生教育出版股份有限公司</w:t>
            </w:r>
            <w:r>
              <w:rPr>
                <w:rFonts w:eastAsia="標楷體" w:hAnsi="標楷體" w:hint="eastAsia"/>
              </w:rPr>
              <w:t>103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 w:hAnsi="標楷體" w:hint="eastAsia"/>
              </w:rPr>
              <w:t>4</w:t>
            </w:r>
            <w:r>
              <w:rPr>
                <w:rFonts w:eastAsia="標楷體" w:hAnsi="標楷體" w:hint="eastAsia"/>
              </w:rPr>
              <w:t>月</w:t>
            </w:r>
            <w:r>
              <w:rPr>
                <w:rFonts w:eastAsia="標楷體" w:hAnsi="標楷體" w:hint="eastAsia"/>
              </w:rPr>
              <w:t>17</w:t>
            </w:r>
            <w:r>
              <w:rPr>
                <w:rFonts w:eastAsia="標楷體" w:hAnsi="標楷體" w:hint="eastAsia"/>
              </w:rPr>
              <w:t>日函</w:t>
            </w:r>
            <w:r w:rsidRPr="00264D67">
              <w:rPr>
                <w:rFonts w:eastAsia="標楷體" w:hAnsi="標楷體" w:hint="eastAsia"/>
              </w:rPr>
              <w:t>。</w:t>
            </w:r>
          </w:p>
        </w:tc>
      </w:tr>
      <w:tr w:rsidR="00CE73DE" w:rsidRPr="00CE73DE" w:rsidTr="00490D3C">
        <w:trPr>
          <w:trHeight w:val="510"/>
          <w:jc w:val="center"/>
        </w:trPr>
        <w:tc>
          <w:tcPr>
            <w:tcW w:w="2194" w:type="dxa"/>
          </w:tcPr>
          <w:p w:rsidR="008145A0" w:rsidRPr="00CE73DE" w:rsidRDefault="008145A0" w:rsidP="00490D3C">
            <w:pPr>
              <w:adjustRightInd w:val="0"/>
              <w:snapToGrid w:val="0"/>
              <w:rPr>
                <w:rFonts w:eastAsia="標楷體"/>
              </w:rPr>
            </w:pPr>
            <w:r w:rsidRPr="00CE73DE">
              <w:rPr>
                <w:rFonts w:eastAsia="標楷體" w:hAnsi="標楷體"/>
              </w:rPr>
              <w:t>多益英語測驗</w:t>
            </w:r>
            <w:r w:rsidRPr="00CE73DE">
              <w:rPr>
                <w:rFonts w:eastAsia="標楷體"/>
              </w:rPr>
              <w:t>(TOEIC)</w:t>
            </w:r>
          </w:p>
        </w:tc>
        <w:tc>
          <w:tcPr>
            <w:tcW w:w="2976" w:type="dxa"/>
          </w:tcPr>
          <w:p w:rsidR="008145A0" w:rsidRPr="00CE73DE" w:rsidRDefault="008145A0" w:rsidP="00490D3C">
            <w:pPr>
              <w:adjustRightInd w:val="0"/>
              <w:snapToGrid w:val="0"/>
              <w:rPr>
                <w:rFonts w:eastAsia="標楷體"/>
              </w:rPr>
            </w:pPr>
            <w:r w:rsidRPr="00CE73DE">
              <w:rPr>
                <w:rFonts w:eastAsia="標楷體" w:hAnsi="標楷體"/>
              </w:rPr>
              <w:t>聽力</w:t>
            </w:r>
            <w:r w:rsidRPr="00CE73DE">
              <w:rPr>
                <w:rFonts w:eastAsia="標楷體"/>
              </w:rPr>
              <w:t>400</w:t>
            </w:r>
            <w:r w:rsidRPr="00CE73DE">
              <w:rPr>
                <w:rFonts w:eastAsia="標楷體" w:hAnsi="標楷體"/>
              </w:rPr>
              <w:t>；閱讀</w:t>
            </w:r>
            <w:r w:rsidRPr="00CE73DE">
              <w:rPr>
                <w:rFonts w:eastAsia="標楷體"/>
              </w:rPr>
              <w:t>385</w:t>
            </w:r>
          </w:p>
        </w:tc>
        <w:tc>
          <w:tcPr>
            <w:tcW w:w="1276" w:type="dxa"/>
          </w:tcPr>
          <w:p w:rsidR="008145A0" w:rsidRPr="00CE73DE" w:rsidRDefault="008145A0" w:rsidP="00490D3C">
            <w:pPr>
              <w:adjustRightInd w:val="0"/>
              <w:snapToGrid w:val="0"/>
              <w:rPr>
                <w:rFonts w:eastAsia="標楷體"/>
              </w:rPr>
            </w:pPr>
            <w:r w:rsidRPr="00CE73DE">
              <w:rPr>
                <w:rFonts w:eastAsia="標楷體" w:hAnsi="標楷體"/>
              </w:rPr>
              <w:t>聽讀</w:t>
            </w:r>
          </w:p>
        </w:tc>
        <w:tc>
          <w:tcPr>
            <w:tcW w:w="3891" w:type="dxa"/>
          </w:tcPr>
          <w:p w:rsidR="008145A0" w:rsidRPr="00CE73DE" w:rsidRDefault="008145A0" w:rsidP="007F67D3">
            <w:pPr>
              <w:numPr>
                <w:ilvl w:val="0"/>
                <w:numId w:val="5"/>
              </w:num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CE73DE">
              <w:rPr>
                <w:rFonts w:eastAsia="標楷體" w:hAnsi="標楷體"/>
              </w:rPr>
              <w:t>「聽、讀」合併考。</w:t>
            </w:r>
          </w:p>
          <w:p w:rsidR="008145A0" w:rsidRPr="00CE73DE" w:rsidRDefault="008145A0" w:rsidP="007F67D3">
            <w:pPr>
              <w:numPr>
                <w:ilvl w:val="0"/>
                <w:numId w:val="5"/>
              </w:num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CE73DE">
              <w:rPr>
                <w:rFonts w:eastAsia="標楷體" w:hAnsi="標楷體"/>
              </w:rPr>
              <w:t>成績須符合各分項標準。</w:t>
            </w:r>
          </w:p>
          <w:p w:rsidR="008145A0" w:rsidRPr="00CE73DE" w:rsidRDefault="008145A0" w:rsidP="007F67D3">
            <w:pPr>
              <w:numPr>
                <w:ilvl w:val="0"/>
                <w:numId w:val="5"/>
              </w:num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CE73DE">
              <w:rPr>
                <w:rFonts w:eastAsia="標楷體" w:hAnsi="標楷體"/>
              </w:rPr>
              <w:t>多益英語測驗字</w:t>
            </w:r>
            <w:r w:rsidRPr="00CE73DE">
              <w:rPr>
                <w:rFonts w:eastAsia="標楷體"/>
              </w:rPr>
              <w:t>2008</w:t>
            </w:r>
            <w:r w:rsidRPr="00CE73DE">
              <w:rPr>
                <w:rFonts w:eastAsia="標楷體" w:hAnsi="標楷體"/>
              </w:rPr>
              <w:t>年全面改制後已無新制或傳統之分。</w:t>
            </w:r>
          </w:p>
          <w:p w:rsidR="008145A0" w:rsidRPr="00CE73DE" w:rsidRDefault="008145A0" w:rsidP="007F67D3">
            <w:pPr>
              <w:numPr>
                <w:ilvl w:val="0"/>
                <w:numId w:val="4"/>
              </w:numPr>
              <w:adjustRightInd w:val="0"/>
              <w:snapToGrid w:val="0"/>
              <w:spacing w:line="280" w:lineRule="exact"/>
              <w:ind w:left="357" w:hanging="357"/>
              <w:rPr>
                <w:rFonts w:eastAsia="標楷體"/>
              </w:rPr>
            </w:pPr>
            <w:r w:rsidRPr="00CE73DE">
              <w:rPr>
                <w:rFonts w:eastAsia="標楷體" w:hAnsi="標楷體"/>
              </w:rPr>
              <w:t>資料參考：</w:t>
            </w:r>
            <w:r w:rsidRPr="00CE73DE">
              <w:rPr>
                <w:rFonts w:eastAsia="標楷體"/>
              </w:rPr>
              <w:t>ETS</w:t>
            </w:r>
            <w:r w:rsidRPr="00CE73DE">
              <w:rPr>
                <w:rFonts w:eastAsia="標楷體" w:hAnsi="標楷體"/>
              </w:rPr>
              <w:t>臺灣區代表忠欣股份有限公司</w:t>
            </w:r>
            <w:r w:rsidRPr="00CE73DE">
              <w:rPr>
                <w:rFonts w:eastAsia="標楷體"/>
              </w:rPr>
              <w:t>102</w:t>
            </w:r>
            <w:r w:rsidRPr="00CE73DE">
              <w:rPr>
                <w:rFonts w:eastAsia="標楷體" w:hAnsi="標楷體"/>
              </w:rPr>
              <w:t>年</w:t>
            </w:r>
            <w:r w:rsidRPr="00CE73DE">
              <w:rPr>
                <w:rFonts w:eastAsia="標楷體"/>
              </w:rPr>
              <w:t>1</w:t>
            </w:r>
            <w:r w:rsidRPr="00CE73DE">
              <w:rPr>
                <w:rFonts w:eastAsia="標楷體" w:hAnsi="標楷體"/>
              </w:rPr>
              <w:t>月</w:t>
            </w:r>
            <w:r w:rsidRPr="00CE73DE">
              <w:rPr>
                <w:rFonts w:eastAsia="標楷體"/>
              </w:rPr>
              <w:t>24</w:t>
            </w:r>
            <w:r w:rsidRPr="00CE73DE">
              <w:rPr>
                <w:rFonts w:eastAsia="標楷體" w:hAnsi="標楷體"/>
              </w:rPr>
              <w:t>日忠益</w:t>
            </w:r>
            <w:r w:rsidRPr="00CE73DE">
              <w:rPr>
                <w:rFonts w:eastAsia="標楷體"/>
              </w:rPr>
              <w:t>102</w:t>
            </w:r>
            <w:r w:rsidRPr="00CE73DE">
              <w:rPr>
                <w:rFonts w:eastAsia="標楷體" w:hAnsi="標楷體"/>
              </w:rPr>
              <w:t>字第</w:t>
            </w:r>
            <w:r w:rsidRPr="00CE73DE">
              <w:rPr>
                <w:rFonts w:eastAsia="標楷體"/>
              </w:rPr>
              <w:t>132</w:t>
            </w:r>
            <w:r w:rsidRPr="00CE73DE">
              <w:rPr>
                <w:rFonts w:eastAsia="標楷體" w:hAnsi="標楷體"/>
              </w:rPr>
              <w:t>號函修正。</w:t>
            </w:r>
          </w:p>
        </w:tc>
      </w:tr>
      <w:tr w:rsidR="00CE73DE" w:rsidRPr="00CE73DE" w:rsidTr="00490D3C">
        <w:trPr>
          <w:trHeight w:val="510"/>
          <w:jc w:val="center"/>
        </w:trPr>
        <w:tc>
          <w:tcPr>
            <w:tcW w:w="2194" w:type="dxa"/>
          </w:tcPr>
          <w:p w:rsidR="008145A0" w:rsidRPr="00CE73DE" w:rsidRDefault="008145A0" w:rsidP="00490D3C">
            <w:pPr>
              <w:adjustRightInd w:val="0"/>
              <w:snapToGrid w:val="0"/>
              <w:rPr>
                <w:rFonts w:eastAsia="標楷體"/>
              </w:rPr>
            </w:pPr>
            <w:proofErr w:type="gramStart"/>
            <w:r w:rsidRPr="00CE73DE">
              <w:rPr>
                <w:rFonts w:eastAsia="標楷體" w:hAnsi="標楷體"/>
              </w:rPr>
              <w:t>多益口說與</w:t>
            </w:r>
            <w:proofErr w:type="gramEnd"/>
            <w:r w:rsidRPr="00CE73DE">
              <w:rPr>
                <w:rFonts w:eastAsia="標楷體" w:hAnsi="標楷體"/>
              </w:rPr>
              <w:t>寫作測驗</w:t>
            </w:r>
            <w:r w:rsidRPr="00CE73DE">
              <w:rPr>
                <w:rFonts w:eastAsia="標楷體"/>
              </w:rPr>
              <w:t>(TOEIC Speaking and Writing Tests)</w:t>
            </w:r>
          </w:p>
        </w:tc>
        <w:tc>
          <w:tcPr>
            <w:tcW w:w="2976" w:type="dxa"/>
          </w:tcPr>
          <w:p w:rsidR="008145A0" w:rsidRPr="00CE73DE" w:rsidRDefault="008145A0" w:rsidP="00490D3C">
            <w:pPr>
              <w:adjustRightInd w:val="0"/>
              <w:snapToGrid w:val="0"/>
              <w:rPr>
                <w:rFonts w:eastAsia="標楷體"/>
              </w:rPr>
            </w:pPr>
            <w:r w:rsidRPr="00CE73DE">
              <w:rPr>
                <w:rFonts w:eastAsia="標楷體" w:hAnsi="標楷體"/>
              </w:rPr>
              <w:t>口說</w:t>
            </w:r>
            <w:r w:rsidRPr="00CE73DE">
              <w:rPr>
                <w:rFonts w:eastAsia="標楷體"/>
              </w:rPr>
              <w:t>160</w:t>
            </w:r>
            <w:r w:rsidRPr="00CE73DE">
              <w:rPr>
                <w:rFonts w:eastAsia="標楷體" w:hAnsi="標楷體"/>
              </w:rPr>
              <w:t>；寫作</w:t>
            </w:r>
            <w:r w:rsidRPr="00CE73DE">
              <w:rPr>
                <w:rFonts w:eastAsia="標楷體"/>
              </w:rPr>
              <w:t>150</w:t>
            </w:r>
          </w:p>
        </w:tc>
        <w:tc>
          <w:tcPr>
            <w:tcW w:w="1276" w:type="dxa"/>
          </w:tcPr>
          <w:p w:rsidR="008145A0" w:rsidRPr="00CE73DE" w:rsidRDefault="008145A0" w:rsidP="00490D3C">
            <w:pPr>
              <w:adjustRightInd w:val="0"/>
              <w:snapToGrid w:val="0"/>
              <w:rPr>
                <w:rFonts w:eastAsia="標楷體"/>
              </w:rPr>
            </w:pPr>
            <w:r w:rsidRPr="00CE73DE">
              <w:rPr>
                <w:rFonts w:eastAsia="標楷體" w:hAnsi="標楷體"/>
              </w:rPr>
              <w:t>說寫</w:t>
            </w:r>
          </w:p>
        </w:tc>
        <w:tc>
          <w:tcPr>
            <w:tcW w:w="3891" w:type="dxa"/>
          </w:tcPr>
          <w:p w:rsidR="008145A0" w:rsidRPr="00CE73DE" w:rsidRDefault="008145A0" w:rsidP="00DF6C85">
            <w:pPr>
              <w:numPr>
                <w:ilvl w:val="0"/>
                <w:numId w:val="5"/>
              </w:numPr>
              <w:adjustRightInd w:val="0"/>
              <w:snapToGrid w:val="0"/>
              <w:rPr>
                <w:rFonts w:eastAsia="標楷體"/>
              </w:rPr>
            </w:pPr>
            <w:r w:rsidRPr="00CE73DE">
              <w:rPr>
                <w:rFonts w:eastAsia="標楷體" w:hAnsi="標楷體"/>
              </w:rPr>
              <w:t>「說、寫」合併考；可單考「口說」。</w:t>
            </w:r>
          </w:p>
          <w:p w:rsidR="008145A0" w:rsidRPr="00CE73DE" w:rsidRDefault="008145A0" w:rsidP="00DF6C85">
            <w:pPr>
              <w:numPr>
                <w:ilvl w:val="0"/>
                <w:numId w:val="5"/>
              </w:numPr>
              <w:adjustRightInd w:val="0"/>
              <w:snapToGrid w:val="0"/>
              <w:rPr>
                <w:rFonts w:eastAsia="標楷體"/>
              </w:rPr>
            </w:pPr>
            <w:r w:rsidRPr="00CE73DE">
              <w:rPr>
                <w:rFonts w:eastAsia="標楷體" w:hAnsi="標楷體"/>
              </w:rPr>
              <w:t>成績須符合各分項標準。</w:t>
            </w:r>
          </w:p>
          <w:p w:rsidR="008145A0" w:rsidRPr="00CE73DE" w:rsidRDefault="008145A0" w:rsidP="00DF6C85">
            <w:pPr>
              <w:numPr>
                <w:ilvl w:val="0"/>
                <w:numId w:val="4"/>
              </w:numPr>
              <w:adjustRightInd w:val="0"/>
              <w:snapToGrid w:val="0"/>
              <w:ind w:left="357" w:hanging="357"/>
              <w:rPr>
                <w:rFonts w:eastAsia="標楷體"/>
              </w:rPr>
            </w:pPr>
            <w:r w:rsidRPr="00CE73DE">
              <w:rPr>
                <w:rFonts w:eastAsia="標楷體" w:hAnsi="標楷體"/>
              </w:rPr>
              <w:t>資料參考：</w:t>
            </w:r>
            <w:r w:rsidRPr="00CE73DE">
              <w:rPr>
                <w:rFonts w:eastAsia="標楷體"/>
              </w:rPr>
              <w:t>ETS</w:t>
            </w:r>
            <w:r w:rsidRPr="00CE73DE">
              <w:rPr>
                <w:rFonts w:eastAsia="標楷體" w:hAnsi="標楷體"/>
              </w:rPr>
              <w:t>臺灣區代表忠欣股份有限公司</w:t>
            </w:r>
            <w:r w:rsidRPr="00CE73DE">
              <w:rPr>
                <w:rFonts w:eastAsia="標楷體"/>
              </w:rPr>
              <w:t>102</w:t>
            </w:r>
            <w:r w:rsidRPr="00CE73DE">
              <w:rPr>
                <w:rFonts w:eastAsia="標楷體" w:hAnsi="標楷體"/>
              </w:rPr>
              <w:t>年</w:t>
            </w:r>
            <w:r w:rsidRPr="00CE73DE">
              <w:rPr>
                <w:rFonts w:eastAsia="標楷體"/>
              </w:rPr>
              <w:t>1</w:t>
            </w:r>
            <w:r w:rsidRPr="00CE73DE">
              <w:rPr>
                <w:rFonts w:eastAsia="標楷體" w:hAnsi="標楷體"/>
              </w:rPr>
              <w:t>月</w:t>
            </w:r>
            <w:r w:rsidRPr="00CE73DE">
              <w:rPr>
                <w:rFonts w:eastAsia="標楷體"/>
              </w:rPr>
              <w:t>24</w:t>
            </w:r>
            <w:r w:rsidRPr="00CE73DE">
              <w:rPr>
                <w:rFonts w:eastAsia="標楷體" w:hAnsi="標楷體"/>
              </w:rPr>
              <w:t>日</w:t>
            </w:r>
            <w:r w:rsidRPr="00CE73DE">
              <w:rPr>
                <w:rFonts w:eastAsia="標楷體" w:hAnsi="標楷體"/>
              </w:rPr>
              <w:lastRenderedPageBreak/>
              <w:t>忠益</w:t>
            </w:r>
            <w:r w:rsidRPr="00CE73DE">
              <w:rPr>
                <w:rFonts w:eastAsia="標楷體"/>
              </w:rPr>
              <w:t>102</w:t>
            </w:r>
            <w:r w:rsidRPr="00CE73DE">
              <w:rPr>
                <w:rFonts w:eastAsia="標楷體" w:hAnsi="標楷體"/>
              </w:rPr>
              <w:t>字第</w:t>
            </w:r>
            <w:r w:rsidRPr="00CE73DE">
              <w:rPr>
                <w:rFonts w:eastAsia="標楷體"/>
              </w:rPr>
              <w:t>132</w:t>
            </w:r>
            <w:r w:rsidRPr="00CE73DE">
              <w:rPr>
                <w:rFonts w:eastAsia="標楷體" w:hAnsi="標楷體"/>
              </w:rPr>
              <w:t>號函修正。</w:t>
            </w:r>
          </w:p>
        </w:tc>
      </w:tr>
      <w:tr w:rsidR="00CE73DE" w:rsidRPr="00CE73DE" w:rsidTr="00490D3C">
        <w:trPr>
          <w:jc w:val="center"/>
        </w:trPr>
        <w:tc>
          <w:tcPr>
            <w:tcW w:w="2194" w:type="dxa"/>
          </w:tcPr>
          <w:p w:rsidR="008145A0" w:rsidRPr="00CE73DE" w:rsidRDefault="008145A0" w:rsidP="00490D3C">
            <w:pPr>
              <w:adjustRightInd w:val="0"/>
              <w:snapToGrid w:val="0"/>
              <w:rPr>
                <w:rFonts w:eastAsia="標楷體"/>
              </w:rPr>
            </w:pPr>
            <w:proofErr w:type="gramStart"/>
            <w:r w:rsidRPr="00CE73DE">
              <w:rPr>
                <w:rFonts w:eastAsia="標楷體" w:hAnsi="標楷體"/>
              </w:rPr>
              <w:lastRenderedPageBreak/>
              <w:t>傳統多益英語</w:t>
            </w:r>
            <w:proofErr w:type="gramEnd"/>
            <w:r w:rsidRPr="00CE73DE">
              <w:rPr>
                <w:rFonts w:eastAsia="標楷體" w:hAnsi="標楷體"/>
              </w:rPr>
              <w:t>測驗</w:t>
            </w:r>
            <w:r w:rsidRPr="00CE73DE">
              <w:rPr>
                <w:rFonts w:eastAsia="標楷體"/>
              </w:rPr>
              <w:t>(TOEIC)</w:t>
            </w:r>
          </w:p>
        </w:tc>
        <w:tc>
          <w:tcPr>
            <w:tcW w:w="2976" w:type="dxa"/>
          </w:tcPr>
          <w:p w:rsidR="008145A0" w:rsidRPr="00CE73DE" w:rsidRDefault="008145A0" w:rsidP="00490D3C">
            <w:pPr>
              <w:adjustRightInd w:val="0"/>
              <w:snapToGrid w:val="0"/>
              <w:rPr>
                <w:rFonts w:eastAsia="標楷體"/>
              </w:rPr>
            </w:pPr>
            <w:r w:rsidRPr="00CE73DE">
              <w:rPr>
                <w:rFonts w:eastAsia="標楷體"/>
              </w:rPr>
              <w:t>750</w:t>
            </w:r>
          </w:p>
        </w:tc>
        <w:tc>
          <w:tcPr>
            <w:tcW w:w="1276" w:type="dxa"/>
          </w:tcPr>
          <w:p w:rsidR="008145A0" w:rsidRPr="00CE73DE" w:rsidRDefault="008145A0" w:rsidP="00490D3C">
            <w:pPr>
              <w:adjustRightInd w:val="0"/>
              <w:snapToGrid w:val="0"/>
              <w:rPr>
                <w:rFonts w:eastAsia="標楷體"/>
              </w:rPr>
            </w:pPr>
            <w:r w:rsidRPr="00CE73DE">
              <w:rPr>
                <w:rFonts w:eastAsia="標楷體" w:hAnsi="標楷體"/>
              </w:rPr>
              <w:t>聽讀</w:t>
            </w:r>
          </w:p>
        </w:tc>
        <w:tc>
          <w:tcPr>
            <w:tcW w:w="3891" w:type="dxa"/>
          </w:tcPr>
          <w:p w:rsidR="008145A0" w:rsidRPr="00CE73DE" w:rsidRDefault="008145A0" w:rsidP="007F67D3">
            <w:pPr>
              <w:numPr>
                <w:ilvl w:val="0"/>
                <w:numId w:val="5"/>
              </w:numPr>
              <w:adjustRightInd w:val="0"/>
              <w:snapToGrid w:val="0"/>
              <w:spacing w:line="280" w:lineRule="exact"/>
              <w:rPr>
                <w:rFonts w:eastAsia="標楷體" w:hAnsi="標楷體"/>
              </w:rPr>
            </w:pPr>
            <w:r w:rsidRPr="00CE73DE">
              <w:rPr>
                <w:rFonts w:eastAsia="標楷體" w:hAnsi="標楷體"/>
              </w:rPr>
              <w:t>傳統多益成績採認標準採總分制。</w:t>
            </w:r>
          </w:p>
          <w:p w:rsidR="008145A0" w:rsidRPr="00CE73DE" w:rsidRDefault="008145A0" w:rsidP="007F67D3">
            <w:pPr>
              <w:numPr>
                <w:ilvl w:val="0"/>
                <w:numId w:val="5"/>
              </w:numPr>
              <w:adjustRightInd w:val="0"/>
              <w:snapToGrid w:val="0"/>
              <w:spacing w:line="280" w:lineRule="exact"/>
              <w:rPr>
                <w:rFonts w:eastAsia="標楷體" w:hAnsi="標楷體"/>
              </w:rPr>
            </w:pPr>
            <w:r w:rsidRPr="00CE73DE">
              <w:rPr>
                <w:rFonts w:eastAsia="標楷體" w:hAnsi="標楷體"/>
              </w:rPr>
              <w:t>此項考試自</w:t>
            </w:r>
            <w:smartTag w:uri="urn:schemas-microsoft-com:office:smarttags" w:element="chsdate">
              <w:smartTagPr>
                <w:attr w:name="Year" w:val="1998"/>
                <w:attr w:name="Month" w:val="8"/>
                <w:attr w:name="Day" w:val="31"/>
                <w:attr w:name="IsLunarDate" w:val="False"/>
                <w:attr w:name="IsROCDate" w:val="False"/>
              </w:smartTagPr>
              <w:r w:rsidRPr="00CE73DE">
                <w:rPr>
                  <w:rFonts w:eastAsia="標楷體" w:hAnsi="標楷體"/>
                </w:rPr>
                <w:t>98</w:t>
              </w:r>
              <w:r w:rsidRPr="00CE73DE">
                <w:rPr>
                  <w:rFonts w:eastAsia="標楷體" w:hAnsi="標楷體"/>
                </w:rPr>
                <w:t>年</w:t>
              </w:r>
              <w:r w:rsidRPr="00CE73DE">
                <w:rPr>
                  <w:rFonts w:eastAsia="標楷體" w:hAnsi="標楷體"/>
                </w:rPr>
                <w:t>8</w:t>
              </w:r>
              <w:r w:rsidRPr="00CE73DE">
                <w:rPr>
                  <w:rFonts w:eastAsia="標楷體" w:hAnsi="標楷體"/>
                </w:rPr>
                <w:t>月</w:t>
              </w:r>
              <w:r w:rsidRPr="00CE73DE">
                <w:rPr>
                  <w:rFonts w:eastAsia="標楷體" w:hAnsi="標楷體"/>
                </w:rPr>
                <w:t>31</w:t>
              </w:r>
              <w:r w:rsidRPr="00CE73DE">
                <w:rPr>
                  <w:rFonts w:eastAsia="標楷體" w:hAnsi="標楷體"/>
                </w:rPr>
                <w:t>日</w:t>
              </w:r>
            </w:smartTag>
            <w:r w:rsidRPr="00CE73DE">
              <w:rPr>
                <w:rFonts w:eastAsia="標楷體" w:hAnsi="標楷體"/>
              </w:rPr>
              <w:t>起停考，故成績依行政院</w:t>
            </w:r>
            <w:smartTag w:uri="urn:schemas-microsoft-com:office:smarttags" w:element="chsdate">
              <w:smartTagPr>
                <w:attr w:name="Year" w:val="1995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CE73DE">
                <w:rPr>
                  <w:rFonts w:eastAsia="標楷體" w:hAnsi="標楷體"/>
                </w:rPr>
                <w:t>95</w:t>
              </w:r>
              <w:r w:rsidRPr="00CE73DE">
                <w:rPr>
                  <w:rFonts w:eastAsia="標楷體" w:hAnsi="標楷體"/>
                </w:rPr>
                <w:t>年</w:t>
              </w:r>
              <w:r w:rsidRPr="00CE73DE">
                <w:rPr>
                  <w:rFonts w:eastAsia="標楷體" w:hAnsi="標楷體"/>
                </w:rPr>
                <w:t>4</w:t>
              </w:r>
              <w:r w:rsidRPr="00CE73DE">
                <w:rPr>
                  <w:rFonts w:eastAsia="標楷體" w:hAnsi="標楷體"/>
                </w:rPr>
                <w:t>月</w:t>
              </w:r>
              <w:r w:rsidRPr="00CE73DE">
                <w:rPr>
                  <w:rFonts w:eastAsia="標楷體" w:hAnsi="標楷體"/>
                </w:rPr>
                <w:t>4</w:t>
              </w:r>
              <w:r w:rsidRPr="00CE73DE">
                <w:rPr>
                  <w:rFonts w:eastAsia="標楷體" w:hAnsi="標楷體"/>
                </w:rPr>
                <w:t>日</w:t>
              </w:r>
            </w:smartTag>
            <w:r w:rsidRPr="00CE73DE">
              <w:rPr>
                <w:rFonts w:eastAsia="標楷體" w:hAnsi="標楷體"/>
              </w:rPr>
              <w:t>院授人力字第</w:t>
            </w:r>
            <w:r w:rsidRPr="00CE73DE">
              <w:rPr>
                <w:rFonts w:eastAsia="標楷體" w:hAnsi="標楷體"/>
              </w:rPr>
              <w:t>0950061619</w:t>
            </w:r>
            <w:r w:rsidRPr="00CE73DE">
              <w:rPr>
                <w:rFonts w:eastAsia="標楷體" w:hAnsi="標楷體"/>
              </w:rPr>
              <w:t>號函之參照標準。</w:t>
            </w:r>
          </w:p>
          <w:p w:rsidR="008145A0" w:rsidRPr="00CE73DE" w:rsidRDefault="008145A0" w:rsidP="007F67D3">
            <w:pPr>
              <w:numPr>
                <w:ilvl w:val="0"/>
                <w:numId w:val="4"/>
              </w:numPr>
              <w:adjustRightInd w:val="0"/>
              <w:snapToGrid w:val="0"/>
              <w:spacing w:line="280" w:lineRule="exact"/>
              <w:ind w:left="357" w:hanging="357"/>
              <w:rPr>
                <w:rFonts w:eastAsia="標楷體" w:hAnsi="標楷體"/>
              </w:rPr>
            </w:pPr>
            <w:r w:rsidRPr="00CE73DE">
              <w:rPr>
                <w:rFonts w:eastAsia="標楷體" w:hAnsi="標楷體"/>
              </w:rPr>
              <w:t>資料參考：</w:t>
            </w:r>
            <w:r w:rsidRPr="00CE73DE">
              <w:rPr>
                <w:rFonts w:eastAsia="標楷體" w:hAnsi="標楷體"/>
              </w:rPr>
              <w:t>ETS</w:t>
            </w:r>
            <w:r w:rsidRPr="00CE73DE">
              <w:rPr>
                <w:rFonts w:eastAsia="標楷體" w:hAnsi="標楷體"/>
              </w:rPr>
              <w:t>臺灣區代表忠欣股份有限公司。</w:t>
            </w:r>
          </w:p>
        </w:tc>
      </w:tr>
      <w:tr w:rsidR="00CE73DE" w:rsidRPr="00CE73DE" w:rsidTr="00490D3C">
        <w:trPr>
          <w:jc w:val="center"/>
        </w:trPr>
        <w:tc>
          <w:tcPr>
            <w:tcW w:w="2194" w:type="dxa"/>
          </w:tcPr>
          <w:p w:rsidR="008145A0" w:rsidRPr="00CE73DE" w:rsidRDefault="008145A0" w:rsidP="00490D3C">
            <w:pPr>
              <w:adjustRightInd w:val="0"/>
              <w:snapToGrid w:val="0"/>
              <w:rPr>
                <w:rFonts w:eastAsia="標楷體"/>
              </w:rPr>
            </w:pPr>
            <w:r w:rsidRPr="00CE73DE">
              <w:rPr>
                <w:rFonts w:eastAsia="標楷體" w:hAnsi="標楷體"/>
              </w:rPr>
              <w:t>托福</w:t>
            </w:r>
            <w:r w:rsidRPr="00CE73DE">
              <w:rPr>
                <w:rFonts w:eastAsia="標楷體"/>
              </w:rPr>
              <w:t>ITP</w:t>
            </w:r>
            <w:r w:rsidRPr="00CE73DE">
              <w:rPr>
                <w:rFonts w:eastAsia="標楷體" w:hAnsi="標楷體"/>
              </w:rPr>
              <w:t>測驗</w:t>
            </w:r>
            <w:r w:rsidRPr="00CE73DE">
              <w:rPr>
                <w:rFonts w:eastAsia="標楷體"/>
              </w:rPr>
              <w:br/>
              <w:t>(TOEFL ITP)</w:t>
            </w:r>
          </w:p>
        </w:tc>
        <w:tc>
          <w:tcPr>
            <w:tcW w:w="2976" w:type="dxa"/>
          </w:tcPr>
          <w:p w:rsidR="008145A0" w:rsidRPr="00CE73DE" w:rsidRDefault="008145A0" w:rsidP="00490D3C">
            <w:pPr>
              <w:adjustRightInd w:val="0"/>
              <w:snapToGrid w:val="0"/>
              <w:rPr>
                <w:rFonts w:eastAsia="標楷體"/>
              </w:rPr>
            </w:pPr>
            <w:r w:rsidRPr="00CE73DE">
              <w:rPr>
                <w:rFonts w:eastAsia="標楷體"/>
              </w:rPr>
              <w:t>543</w:t>
            </w:r>
          </w:p>
        </w:tc>
        <w:tc>
          <w:tcPr>
            <w:tcW w:w="1276" w:type="dxa"/>
          </w:tcPr>
          <w:p w:rsidR="008145A0" w:rsidRPr="00CE73DE" w:rsidRDefault="008145A0" w:rsidP="00490D3C">
            <w:pPr>
              <w:adjustRightInd w:val="0"/>
              <w:snapToGrid w:val="0"/>
              <w:rPr>
                <w:rFonts w:eastAsia="標楷體"/>
              </w:rPr>
            </w:pPr>
            <w:r w:rsidRPr="00CE73DE">
              <w:rPr>
                <w:rFonts w:eastAsia="標楷體" w:hAnsi="標楷體"/>
              </w:rPr>
              <w:t>聽讀</w:t>
            </w:r>
          </w:p>
        </w:tc>
        <w:tc>
          <w:tcPr>
            <w:tcW w:w="3891" w:type="dxa"/>
          </w:tcPr>
          <w:p w:rsidR="008145A0" w:rsidRPr="00CE73DE" w:rsidRDefault="008145A0" w:rsidP="007F67D3">
            <w:pPr>
              <w:numPr>
                <w:ilvl w:val="0"/>
                <w:numId w:val="5"/>
              </w:numPr>
              <w:adjustRightInd w:val="0"/>
              <w:snapToGrid w:val="0"/>
              <w:spacing w:line="280" w:lineRule="exact"/>
              <w:rPr>
                <w:rFonts w:eastAsia="標楷體" w:hAnsi="標楷體"/>
              </w:rPr>
            </w:pPr>
            <w:r w:rsidRPr="00CE73DE">
              <w:rPr>
                <w:rFonts w:eastAsia="標楷體" w:hAnsi="標楷體"/>
              </w:rPr>
              <w:t>無寫作及口說考試。</w:t>
            </w:r>
          </w:p>
          <w:p w:rsidR="008145A0" w:rsidRPr="00CE73DE" w:rsidRDefault="008145A0" w:rsidP="007F67D3">
            <w:pPr>
              <w:numPr>
                <w:ilvl w:val="0"/>
                <w:numId w:val="5"/>
              </w:numPr>
              <w:adjustRightInd w:val="0"/>
              <w:snapToGrid w:val="0"/>
              <w:spacing w:line="280" w:lineRule="exact"/>
              <w:rPr>
                <w:rFonts w:eastAsia="標楷體" w:hAnsi="標楷體"/>
              </w:rPr>
            </w:pPr>
            <w:r w:rsidRPr="00CE73DE">
              <w:rPr>
                <w:rFonts w:eastAsia="標楷體" w:hAnsi="標楷體"/>
              </w:rPr>
              <w:t>對照成績自</w:t>
            </w:r>
            <w:r w:rsidRPr="00CE73DE">
              <w:rPr>
                <w:rFonts w:eastAsia="標楷體" w:hAnsi="標楷體"/>
              </w:rPr>
              <w:t>100</w:t>
            </w:r>
            <w:r w:rsidRPr="00CE73DE">
              <w:rPr>
                <w:rFonts w:eastAsia="標楷體" w:hAnsi="標楷體"/>
              </w:rPr>
              <w:t>年</w:t>
            </w:r>
            <w:r w:rsidRPr="00CE73DE">
              <w:rPr>
                <w:rFonts w:eastAsia="標楷體" w:hAnsi="標楷體"/>
              </w:rPr>
              <w:t>11</w:t>
            </w:r>
            <w:r w:rsidRPr="00CE73DE">
              <w:rPr>
                <w:rFonts w:eastAsia="標楷體" w:hAnsi="標楷體"/>
              </w:rPr>
              <w:t>月起更新，</w:t>
            </w:r>
            <w:r w:rsidRPr="00CE73DE">
              <w:rPr>
                <w:rFonts w:eastAsia="標楷體" w:hAnsi="標楷體"/>
              </w:rPr>
              <w:t>100</w:t>
            </w:r>
            <w:r w:rsidRPr="00CE73DE">
              <w:rPr>
                <w:rFonts w:eastAsia="標楷體" w:hAnsi="標楷體"/>
              </w:rPr>
              <w:t>年</w:t>
            </w:r>
            <w:r w:rsidRPr="00CE73DE">
              <w:rPr>
                <w:rFonts w:eastAsia="標楷體" w:hAnsi="標楷體"/>
              </w:rPr>
              <w:t>11</w:t>
            </w:r>
            <w:r w:rsidRPr="00CE73DE">
              <w:rPr>
                <w:rFonts w:eastAsia="標楷體" w:hAnsi="標楷體"/>
              </w:rPr>
              <w:t>月前對照成績為</w:t>
            </w:r>
            <w:r w:rsidRPr="00CE73DE">
              <w:rPr>
                <w:rFonts w:eastAsia="標楷體" w:hAnsi="標楷體"/>
              </w:rPr>
              <w:t>527</w:t>
            </w:r>
            <w:r w:rsidRPr="00CE73DE">
              <w:rPr>
                <w:rFonts w:eastAsia="標楷體" w:hAnsi="標楷體"/>
              </w:rPr>
              <w:t>。</w:t>
            </w:r>
          </w:p>
          <w:p w:rsidR="008145A0" w:rsidRPr="00CE73DE" w:rsidRDefault="008145A0" w:rsidP="007F67D3">
            <w:pPr>
              <w:numPr>
                <w:ilvl w:val="0"/>
                <w:numId w:val="4"/>
              </w:numPr>
              <w:adjustRightInd w:val="0"/>
              <w:snapToGrid w:val="0"/>
              <w:spacing w:line="280" w:lineRule="exact"/>
              <w:ind w:left="357" w:hanging="357"/>
              <w:rPr>
                <w:rFonts w:eastAsia="標楷體" w:hAnsi="標楷體"/>
              </w:rPr>
            </w:pPr>
            <w:r w:rsidRPr="00CE73DE">
              <w:rPr>
                <w:rFonts w:eastAsia="標楷體" w:hAnsi="標楷體"/>
              </w:rPr>
              <w:t>資料參考：</w:t>
            </w:r>
            <w:r w:rsidRPr="00CE73DE">
              <w:rPr>
                <w:rFonts w:eastAsia="標楷體" w:hAnsi="標楷體"/>
              </w:rPr>
              <w:t>ETS</w:t>
            </w:r>
            <w:r w:rsidRPr="00CE73DE">
              <w:rPr>
                <w:rFonts w:eastAsia="標楷體" w:hAnsi="標楷體"/>
              </w:rPr>
              <w:t>臺灣區代表忠欣股份有限公司</w:t>
            </w:r>
            <w:r w:rsidRPr="00CE73DE">
              <w:rPr>
                <w:rFonts w:eastAsia="標楷體" w:hAnsi="標楷體"/>
              </w:rPr>
              <w:t>102</w:t>
            </w:r>
            <w:r w:rsidRPr="00CE73DE">
              <w:rPr>
                <w:rFonts w:eastAsia="標楷體" w:hAnsi="標楷體"/>
              </w:rPr>
              <w:t>年</w:t>
            </w:r>
            <w:r w:rsidRPr="00CE73DE">
              <w:rPr>
                <w:rFonts w:eastAsia="標楷體" w:hAnsi="標楷體"/>
              </w:rPr>
              <w:t>1</w:t>
            </w:r>
            <w:r w:rsidRPr="00CE73DE">
              <w:rPr>
                <w:rFonts w:eastAsia="標楷體" w:hAnsi="標楷體"/>
              </w:rPr>
              <w:t>月</w:t>
            </w:r>
            <w:r w:rsidRPr="00CE73DE">
              <w:rPr>
                <w:rFonts w:eastAsia="標楷體" w:hAnsi="標楷體"/>
              </w:rPr>
              <w:t>24</w:t>
            </w:r>
            <w:r w:rsidRPr="00CE73DE">
              <w:rPr>
                <w:rFonts w:eastAsia="標楷體" w:hAnsi="標楷體"/>
              </w:rPr>
              <w:t>日忠益</w:t>
            </w:r>
            <w:r w:rsidRPr="00CE73DE">
              <w:rPr>
                <w:rFonts w:eastAsia="標楷體" w:hAnsi="標楷體"/>
              </w:rPr>
              <w:t>102</w:t>
            </w:r>
            <w:r w:rsidRPr="00CE73DE">
              <w:rPr>
                <w:rFonts w:eastAsia="標楷體" w:hAnsi="標楷體"/>
              </w:rPr>
              <w:t>字第</w:t>
            </w:r>
            <w:r w:rsidRPr="00CE73DE">
              <w:rPr>
                <w:rFonts w:eastAsia="標楷體" w:hAnsi="標楷體"/>
              </w:rPr>
              <w:t>132</w:t>
            </w:r>
            <w:r w:rsidRPr="00CE73DE">
              <w:rPr>
                <w:rFonts w:eastAsia="標楷體" w:hAnsi="標楷體"/>
              </w:rPr>
              <w:t>號函修正。</w:t>
            </w:r>
          </w:p>
        </w:tc>
      </w:tr>
      <w:tr w:rsidR="00CE73DE" w:rsidRPr="00CE73DE" w:rsidTr="00490D3C">
        <w:trPr>
          <w:jc w:val="center"/>
        </w:trPr>
        <w:tc>
          <w:tcPr>
            <w:tcW w:w="2194" w:type="dxa"/>
          </w:tcPr>
          <w:p w:rsidR="008145A0" w:rsidRPr="00CE73DE" w:rsidRDefault="008145A0" w:rsidP="00490D3C">
            <w:pPr>
              <w:adjustRightInd w:val="0"/>
              <w:snapToGrid w:val="0"/>
              <w:rPr>
                <w:rFonts w:eastAsia="標楷體"/>
              </w:rPr>
            </w:pPr>
            <w:r w:rsidRPr="00CE73DE">
              <w:rPr>
                <w:rFonts w:eastAsia="標楷體" w:hAnsi="標楷體"/>
              </w:rPr>
              <w:t>托福</w:t>
            </w:r>
            <w:r w:rsidRPr="00CE73DE">
              <w:rPr>
                <w:rFonts w:eastAsia="標楷體"/>
              </w:rPr>
              <w:t>CBT</w:t>
            </w:r>
            <w:r w:rsidRPr="00CE73DE">
              <w:rPr>
                <w:rFonts w:eastAsia="標楷體" w:hAnsi="標楷體"/>
              </w:rPr>
              <w:t>測驗</w:t>
            </w:r>
            <w:r w:rsidRPr="00CE73DE">
              <w:rPr>
                <w:rFonts w:eastAsia="標楷體"/>
              </w:rPr>
              <w:t>(TOEFL CBT)</w:t>
            </w:r>
          </w:p>
        </w:tc>
        <w:tc>
          <w:tcPr>
            <w:tcW w:w="2976" w:type="dxa"/>
          </w:tcPr>
          <w:p w:rsidR="008145A0" w:rsidRPr="00CE73DE" w:rsidRDefault="008145A0" w:rsidP="00490D3C">
            <w:pPr>
              <w:adjustRightInd w:val="0"/>
              <w:snapToGrid w:val="0"/>
              <w:rPr>
                <w:rFonts w:eastAsia="標楷體"/>
              </w:rPr>
            </w:pPr>
            <w:r w:rsidRPr="00CE73DE">
              <w:rPr>
                <w:rFonts w:eastAsia="標楷體"/>
              </w:rPr>
              <w:t>197</w:t>
            </w:r>
          </w:p>
        </w:tc>
        <w:tc>
          <w:tcPr>
            <w:tcW w:w="1276" w:type="dxa"/>
          </w:tcPr>
          <w:p w:rsidR="008145A0" w:rsidRPr="00CE73DE" w:rsidRDefault="008145A0" w:rsidP="00490D3C">
            <w:pPr>
              <w:adjustRightInd w:val="0"/>
              <w:snapToGrid w:val="0"/>
              <w:rPr>
                <w:rFonts w:eastAsia="標楷體"/>
              </w:rPr>
            </w:pPr>
            <w:r w:rsidRPr="00CE73DE">
              <w:rPr>
                <w:rFonts w:eastAsia="標楷體" w:hAnsi="標楷體"/>
              </w:rPr>
              <w:t>聽讀寫</w:t>
            </w:r>
          </w:p>
        </w:tc>
        <w:tc>
          <w:tcPr>
            <w:tcW w:w="3891" w:type="dxa"/>
          </w:tcPr>
          <w:p w:rsidR="008145A0" w:rsidRPr="00CE73DE" w:rsidRDefault="008145A0" w:rsidP="00DF6C85">
            <w:pPr>
              <w:numPr>
                <w:ilvl w:val="0"/>
                <w:numId w:val="5"/>
              </w:numPr>
              <w:adjustRightInd w:val="0"/>
              <w:snapToGrid w:val="0"/>
              <w:rPr>
                <w:rFonts w:eastAsia="標楷體"/>
              </w:rPr>
            </w:pPr>
            <w:r w:rsidRPr="00CE73DE">
              <w:rPr>
                <w:rFonts w:eastAsia="標楷體" w:hAnsi="標楷體"/>
              </w:rPr>
              <w:t>無口說考試。</w:t>
            </w:r>
          </w:p>
          <w:p w:rsidR="008145A0" w:rsidRPr="00CE73DE" w:rsidRDefault="008145A0" w:rsidP="00DF6C85">
            <w:pPr>
              <w:numPr>
                <w:ilvl w:val="0"/>
                <w:numId w:val="5"/>
              </w:numPr>
              <w:adjustRightInd w:val="0"/>
              <w:snapToGrid w:val="0"/>
              <w:rPr>
                <w:rFonts w:eastAsia="標楷體"/>
              </w:rPr>
            </w:pPr>
            <w:r w:rsidRPr="00CE73DE">
              <w:rPr>
                <w:rFonts w:eastAsia="標楷體" w:hAnsi="標楷體"/>
              </w:rPr>
              <w:t>此項考試自</w:t>
            </w:r>
            <w:hyperlink r:id="rId9" w:tooltip="2006年" w:history="1">
              <w:r w:rsidRPr="00CE73DE">
                <w:rPr>
                  <w:rFonts w:eastAsia="標楷體"/>
                </w:rPr>
                <w:t>95</w:t>
              </w:r>
              <w:r w:rsidRPr="00CE73DE">
                <w:rPr>
                  <w:rFonts w:eastAsia="標楷體" w:hAnsi="標楷體"/>
                </w:rPr>
                <w:t>年</w:t>
              </w:r>
            </w:hyperlink>
            <w:hyperlink r:id="rId10" w:tooltip="9月30日" w:history="1">
              <w:r w:rsidRPr="00CE73DE">
                <w:rPr>
                  <w:rFonts w:eastAsia="標楷體"/>
                </w:rPr>
                <w:t>9</w:t>
              </w:r>
              <w:r w:rsidRPr="00CE73DE">
                <w:rPr>
                  <w:rFonts w:eastAsia="標楷體" w:hAnsi="標楷體"/>
                </w:rPr>
                <w:t>月</w:t>
              </w:r>
              <w:r w:rsidRPr="00CE73DE">
                <w:rPr>
                  <w:rFonts w:eastAsia="標楷體"/>
                </w:rPr>
                <w:t>30</w:t>
              </w:r>
              <w:r w:rsidRPr="00CE73DE">
                <w:rPr>
                  <w:rFonts w:eastAsia="標楷體" w:hAnsi="標楷體"/>
                </w:rPr>
                <w:t>日</w:t>
              </w:r>
            </w:hyperlink>
            <w:r w:rsidRPr="00CE73DE">
              <w:rPr>
                <w:rFonts w:eastAsia="標楷體" w:hAnsi="標楷體"/>
              </w:rPr>
              <w:t>起停辦，故成績依行政院</w:t>
            </w:r>
            <w:smartTag w:uri="urn:schemas-microsoft-com:office:smarttags" w:element="chsdate">
              <w:smartTagPr>
                <w:attr w:name="Year" w:val="1995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CE73DE">
                <w:rPr>
                  <w:rFonts w:eastAsia="標楷體"/>
                </w:rPr>
                <w:t>95</w:t>
              </w:r>
              <w:r w:rsidRPr="00CE73DE">
                <w:rPr>
                  <w:rFonts w:eastAsia="標楷體" w:hAnsi="標楷體"/>
                </w:rPr>
                <w:t>年</w:t>
              </w:r>
              <w:r w:rsidRPr="00CE73DE">
                <w:rPr>
                  <w:rFonts w:eastAsia="標楷體"/>
                </w:rPr>
                <w:t>4</w:t>
              </w:r>
              <w:r w:rsidRPr="00CE73DE">
                <w:rPr>
                  <w:rFonts w:eastAsia="標楷體" w:hAnsi="標楷體"/>
                </w:rPr>
                <w:t>月</w:t>
              </w:r>
              <w:r w:rsidRPr="00CE73DE">
                <w:rPr>
                  <w:rFonts w:eastAsia="標楷體"/>
                </w:rPr>
                <w:t>4</w:t>
              </w:r>
              <w:r w:rsidRPr="00CE73DE">
                <w:rPr>
                  <w:rFonts w:eastAsia="標楷體" w:hAnsi="標楷體"/>
                </w:rPr>
                <w:t>日</w:t>
              </w:r>
            </w:smartTag>
            <w:r w:rsidRPr="00CE73DE">
              <w:rPr>
                <w:rFonts w:eastAsia="標楷體" w:hAnsi="標楷體"/>
              </w:rPr>
              <w:t>院授人力字第</w:t>
            </w:r>
            <w:r w:rsidRPr="00CE73DE">
              <w:rPr>
                <w:rFonts w:eastAsia="標楷體"/>
              </w:rPr>
              <w:t>0950061619</w:t>
            </w:r>
            <w:r w:rsidRPr="00CE73DE">
              <w:rPr>
                <w:rFonts w:eastAsia="標楷體" w:hAnsi="標楷體"/>
              </w:rPr>
              <w:t>號函之參照標準。</w:t>
            </w:r>
          </w:p>
          <w:p w:rsidR="008145A0" w:rsidRPr="00CE73DE" w:rsidRDefault="008145A0" w:rsidP="00DF6C85">
            <w:pPr>
              <w:numPr>
                <w:ilvl w:val="0"/>
                <w:numId w:val="4"/>
              </w:numPr>
              <w:adjustRightInd w:val="0"/>
              <w:snapToGrid w:val="0"/>
              <w:ind w:left="357" w:hanging="357"/>
              <w:rPr>
                <w:rFonts w:eastAsia="標楷體"/>
              </w:rPr>
            </w:pPr>
            <w:r w:rsidRPr="00CE73DE">
              <w:rPr>
                <w:rFonts w:eastAsia="標楷體" w:hAnsi="標楷體"/>
              </w:rPr>
              <w:t>資料參考：</w:t>
            </w:r>
            <w:r w:rsidRPr="00CE73DE">
              <w:rPr>
                <w:rFonts w:eastAsia="標楷體"/>
              </w:rPr>
              <w:t>ETS</w:t>
            </w:r>
            <w:r w:rsidRPr="00CE73DE">
              <w:rPr>
                <w:rFonts w:eastAsia="標楷體" w:hAnsi="標楷體"/>
              </w:rPr>
              <w:t>臺灣區代表忠欣股份有限公司。</w:t>
            </w:r>
          </w:p>
        </w:tc>
      </w:tr>
      <w:tr w:rsidR="00CE73DE" w:rsidRPr="00CE73DE" w:rsidTr="00490D3C">
        <w:trPr>
          <w:trHeight w:val="70"/>
          <w:jc w:val="center"/>
        </w:trPr>
        <w:tc>
          <w:tcPr>
            <w:tcW w:w="2194" w:type="dxa"/>
          </w:tcPr>
          <w:p w:rsidR="008145A0" w:rsidRPr="00CE73DE" w:rsidRDefault="008145A0" w:rsidP="00490D3C">
            <w:pPr>
              <w:adjustRightInd w:val="0"/>
              <w:snapToGrid w:val="0"/>
              <w:rPr>
                <w:rFonts w:eastAsia="標楷體"/>
              </w:rPr>
            </w:pPr>
            <w:r w:rsidRPr="00CE73DE">
              <w:rPr>
                <w:rFonts w:eastAsia="標楷體" w:hAnsi="標楷體"/>
              </w:rPr>
              <w:t>托福</w:t>
            </w:r>
            <w:r w:rsidRPr="00CE73DE">
              <w:rPr>
                <w:rFonts w:eastAsia="標楷體"/>
              </w:rPr>
              <w:t>PBT</w:t>
            </w:r>
            <w:r w:rsidRPr="00CE73DE">
              <w:rPr>
                <w:rFonts w:eastAsia="標楷體" w:hAnsi="標楷體"/>
              </w:rPr>
              <w:t>測驗</w:t>
            </w:r>
            <w:r w:rsidRPr="00CE73DE">
              <w:rPr>
                <w:rFonts w:eastAsia="標楷體"/>
              </w:rPr>
              <w:t>(TOEFL PBT)</w:t>
            </w:r>
          </w:p>
        </w:tc>
        <w:tc>
          <w:tcPr>
            <w:tcW w:w="2976" w:type="dxa"/>
          </w:tcPr>
          <w:p w:rsidR="008145A0" w:rsidRPr="00CE73DE" w:rsidRDefault="008145A0" w:rsidP="00490D3C">
            <w:pPr>
              <w:adjustRightInd w:val="0"/>
              <w:snapToGrid w:val="0"/>
              <w:rPr>
                <w:rFonts w:eastAsia="標楷體"/>
              </w:rPr>
            </w:pPr>
            <w:r w:rsidRPr="00CE73DE">
              <w:rPr>
                <w:rFonts w:eastAsia="標楷體" w:hAnsi="標楷體"/>
              </w:rPr>
              <w:t>聽力</w:t>
            </w:r>
            <w:r w:rsidRPr="00CE73DE">
              <w:rPr>
                <w:rFonts w:eastAsia="標楷體"/>
              </w:rPr>
              <w:t>&amp;</w:t>
            </w:r>
            <w:r w:rsidRPr="00CE73DE">
              <w:rPr>
                <w:rFonts w:eastAsia="標楷體" w:hAnsi="標楷體"/>
              </w:rPr>
              <w:t>閱讀</w:t>
            </w:r>
            <w:r w:rsidRPr="00CE73DE">
              <w:rPr>
                <w:rFonts w:eastAsia="標楷體"/>
              </w:rPr>
              <w:t>527</w:t>
            </w:r>
          </w:p>
          <w:p w:rsidR="008145A0" w:rsidRPr="00CE73DE" w:rsidRDefault="008145A0" w:rsidP="00490D3C">
            <w:pPr>
              <w:adjustRightInd w:val="0"/>
              <w:snapToGrid w:val="0"/>
              <w:rPr>
                <w:rFonts w:eastAsia="標楷體"/>
              </w:rPr>
            </w:pPr>
            <w:r w:rsidRPr="00CE73DE">
              <w:rPr>
                <w:rFonts w:eastAsia="標楷體" w:hAnsi="標楷體"/>
              </w:rPr>
              <w:t>寫作</w:t>
            </w:r>
            <w:r w:rsidRPr="00CE73DE">
              <w:rPr>
                <w:rFonts w:eastAsia="標楷體"/>
              </w:rPr>
              <w:t>4</w:t>
            </w:r>
          </w:p>
        </w:tc>
        <w:tc>
          <w:tcPr>
            <w:tcW w:w="1276" w:type="dxa"/>
          </w:tcPr>
          <w:p w:rsidR="008145A0" w:rsidRPr="00CE73DE" w:rsidRDefault="008145A0" w:rsidP="00490D3C">
            <w:pPr>
              <w:adjustRightInd w:val="0"/>
              <w:snapToGrid w:val="0"/>
              <w:rPr>
                <w:rFonts w:eastAsia="標楷體"/>
              </w:rPr>
            </w:pPr>
            <w:r w:rsidRPr="00CE73DE">
              <w:rPr>
                <w:rFonts w:eastAsia="標楷體" w:hAnsi="標楷體"/>
              </w:rPr>
              <w:t>聽讀寫</w:t>
            </w:r>
          </w:p>
        </w:tc>
        <w:tc>
          <w:tcPr>
            <w:tcW w:w="3891" w:type="dxa"/>
          </w:tcPr>
          <w:p w:rsidR="008145A0" w:rsidRPr="00CE73DE" w:rsidRDefault="008145A0" w:rsidP="007F67D3">
            <w:pPr>
              <w:numPr>
                <w:ilvl w:val="0"/>
                <w:numId w:val="5"/>
              </w:num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CE73DE">
              <w:rPr>
                <w:rFonts w:eastAsia="標楷體" w:hAnsi="標楷體"/>
              </w:rPr>
              <w:t>無口說考試；寫作考試成績依</w:t>
            </w:r>
            <w:r w:rsidRPr="00CE73DE">
              <w:rPr>
                <w:rFonts w:eastAsia="標楷體" w:hAnsi="標楷體" w:hint="eastAsia"/>
              </w:rPr>
              <w:t>其能力描述之評分表</w:t>
            </w:r>
            <w:r w:rsidRPr="00CE73DE">
              <w:rPr>
                <w:rFonts w:eastAsia="標楷體" w:hAnsi="標楷體"/>
              </w:rPr>
              <w:t>，寫作</w:t>
            </w:r>
            <w:r w:rsidRPr="00CE73DE">
              <w:rPr>
                <w:rFonts w:eastAsia="標楷體"/>
              </w:rPr>
              <w:t>4</w:t>
            </w:r>
            <w:r w:rsidRPr="00CE73DE">
              <w:rPr>
                <w:rFonts w:eastAsia="標楷體" w:hAnsi="標楷體"/>
              </w:rPr>
              <w:t>分約等同於</w:t>
            </w:r>
            <w:r w:rsidRPr="00CE73DE">
              <w:rPr>
                <w:rFonts w:eastAsia="標楷體"/>
              </w:rPr>
              <w:t>CEF</w:t>
            </w:r>
            <w:r w:rsidRPr="00CE73DE">
              <w:rPr>
                <w:rFonts w:eastAsia="標楷體" w:hAnsi="標楷體"/>
              </w:rPr>
              <w:t>之</w:t>
            </w:r>
            <w:r w:rsidRPr="00CE73DE">
              <w:rPr>
                <w:rFonts w:eastAsia="標楷體"/>
              </w:rPr>
              <w:t>B2</w:t>
            </w:r>
            <w:r w:rsidRPr="00CE73DE">
              <w:rPr>
                <w:rFonts w:eastAsia="標楷體" w:hAnsi="標楷體"/>
              </w:rPr>
              <w:t>級成績。</w:t>
            </w:r>
          </w:p>
          <w:p w:rsidR="008145A0" w:rsidRPr="00CE73DE" w:rsidRDefault="008145A0" w:rsidP="007F67D3">
            <w:pPr>
              <w:numPr>
                <w:ilvl w:val="0"/>
                <w:numId w:val="5"/>
              </w:num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CE73DE">
              <w:rPr>
                <w:rFonts w:eastAsia="標楷體" w:hAnsi="標楷體"/>
              </w:rPr>
              <w:t>部份區域已停考。臺灣地區於</w:t>
            </w:r>
            <w:r w:rsidRPr="00CE73DE">
              <w:rPr>
                <w:rFonts w:eastAsia="標楷體"/>
              </w:rPr>
              <w:t>90</w:t>
            </w:r>
            <w:r w:rsidRPr="00CE73DE">
              <w:rPr>
                <w:rFonts w:eastAsia="標楷體" w:hAnsi="標楷體"/>
              </w:rPr>
              <w:t>年停考。</w:t>
            </w:r>
          </w:p>
          <w:p w:rsidR="008145A0" w:rsidRPr="00CE73DE" w:rsidRDefault="008145A0" w:rsidP="007F67D3">
            <w:pPr>
              <w:numPr>
                <w:ilvl w:val="0"/>
                <w:numId w:val="5"/>
              </w:num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CE73DE">
              <w:rPr>
                <w:rFonts w:eastAsia="標楷體" w:hAnsi="標楷體"/>
              </w:rPr>
              <w:t>此項考試成績依行政院</w:t>
            </w:r>
            <w:smartTag w:uri="urn:schemas-microsoft-com:office:smarttags" w:element="chsdate">
              <w:smartTagPr>
                <w:attr w:name="Year" w:val="1995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CE73DE">
                <w:rPr>
                  <w:rFonts w:eastAsia="標楷體"/>
                </w:rPr>
                <w:t>95</w:t>
              </w:r>
              <w:r w:rsidRPr="00CE73DE">
                <w:rPr>
                  <w:rFonts w:eastAsia="標楷體" w:hAnsi="標楷體"/>
                </w:rPr>
                <w:t>年</w:t>
              </w:r>
              <w:r w:rsidRPr="00CE73DE">
                <w:rPr>
                  <w:rFonts w:eastAsia="標楷體"/>
                </w:rPr>
                <w:t>4</w:t>
              </w:r>
              <w:r w:rsidRPr="00CE73DE">
                <w:rPr>
                  <w:rFonts w:eastAsia="標楷體" w:hAnsi="標楷體"/>
                </w:rPr>
                <w:t>月</w:t>
              </w:r>
              <w:r w:rsidRPr="00CE73DE">
                <w:rPr>
                  <w:rFonts w:eastAsia="標楷體"/>
                </w:rPr>
                <w:t>4</w:t>
              </w:r>
              <w:r w:rsidRPr="00CE73DE">
                <w:rPr>
                  <w:rFonts w:eastAsia="標楷體" w:hAnsi="標楷體"/>
                </w:rPr>
                <w:t>日</w:t>
              </w:r>
            </w:smartTag>
            <w:r w:rsidRPr="00CE73DE">
              <w:rPr>
                <w:rFonts w:eastAsia="標楷體" w:hAnsi="標楷體"/>
              </w:rPr>
              <w:t>院授人力字第</w:t>
            </w:r>
            <w:r w:rsidRPr="00CE73DE">
              <w:rPr>
                <w:rFonts w:eastAsia="標楷體"/>
              </w:rPr>
              <w:t>0950061619</w:t>
            </w:r>
            <w:r w:rsidRPr="00CE73DE">
              <w:rPr>
                <w:rFonts w:eastAsia="標楷體" w:hAnsi="標楷體"/>
              </w:rPr>
              <w:t>號函之參照標準。</w:t>
            </w:r>
          </w:p>
          <w:p w:rsidR="008145A0" w:rsidRPr="00CE73DE" w:rsidRDefault="008145A0" w:rsidP="007F67D3">
            <w:pPr>
              <w:numPr>
                <w:ilvl w:val="0"/>
                <w:numId w:val="4"/>
              </w:numPr>
              <w:adjustRightInd w:val="0"/>
              <w:snapToGrid w:val="0"/>
              <w:spacing w:line="280" w:lineRule="exact"/>
              <w:ind w:left="357" w:hanging="357"/>
              <w:rPr>
                <w:rFonts w:eastAsia="標楷體"/>
              </w:rPr>
            </w:pPr>
            <w:r w:rsidRPr="00CE73DE">
              <w:rPr>
                <w:rFonts w:eastAsia="標楷體" w:hAnsi="標楷體"/>
              </w:rPr>
              <w:t>資料參考：</w:t>
            </w:r>
            <w:r w:rsidRPr="00CE73DE">
              <w:rPr>
                <w:rFonts w:eastAsia="標楷體"/>
              </w:rPr>
              <w:t>ETS</w:t>
            </w:r>
            <w:r w:rsidRPr="00CE73DE">
              <w:rPr>
                <w:rFonts w:eastAsia="標楷體" w:hAnsi="標楷體"/>
              </w:rPr>
              <w:t>臺灣區代表忠欣股份有限公司。</w:t>
            </w:r>
          </w:p>
        </w:tc>
      </w:tr>
    </w:tbl>
    <w:p w:rsidR="00DF6C85" w:rsidRPr="00CE73DE" w:rsidRDefault="00DF6C85" w:rsidP="009B5FDB">
      <w:pPr>
        <w:tabs>
          <w:tab w:val="left" w:pos="-426"/>
          <w:tab w:val="left" w:pos="993"/>
        </w:tabs>
        <w:adjustRightInd w:val="0"/>
        <w:snapToGrid w:val="0"/>
        <w:spacing w:line="360" w:lineRule="exact"/>
        <w:rPr>
          <w:rFonts w:eastAsia="標楷體"/>
        </w:rPr>
      </w:pPr>
      <w:r w:rsidRPr="00CE73DE">
        <w:rPr>
          <w:rFonts w:eastAsia="標楷體"/>
        </w:rPr>
        <w:t>備註：</w:t>
      </w:r>
    </w:p>
    <w:p w:rsidR="00DF6C85" w:rsidRPr="00CE73DE" w:rsidRDefault="00DF6C85" w:rsidP="00BD5BCB">
      <w:pPr>
        <w:adjustRightInd w:val="0"/>
        <w:snapToGrid w:val="0"/>
        <w:spacing w:line="360" w:lineRule="exact"/>
        <w:ind w:left="180" w:hangingChars="75" w:hanging="180"/>
        <w:jc w:val="both"/>
        <w:rPr>
          <w:rFonts w:eastAsia="標楷體"/>
        </w:rPr>
      </w:pPr>
      <w:r w:rsidRPr="00CE73DE">
        <w:rPr>
          <w:rFonts w:eastAsia="標楷體"/>
        </w:rPr>
        <w:t>1.</w:t>
      </w:r>
      <w:r w:rsidR="00971E0F" w:rsidRPr="00CE73DE">
        <w:rPr>
          <w:rFonts w:eastAsia="標楷體" w:hAnsi="標楷體" w:hint="eastAsia"/>
        </w:rPr>
        <w:t>教育</w:t>
      </w:r>
      <w:r w:rsidR="00971E0F" w:rsidRPr="00CE73DE">
        <w:rPr>
          <w:rFonts w:eastAsia="標楷體" w:hAnsi="標楷體"/>
        </w:rPr>
        <w:t>部</w:t>
      </w:r>
      <w:r w:rsidRPr="00CE73DE">
        <w:rPr>
          <w:rFonts w:eastAsia="標楷體" w:hAnsi="標楷體"/>
        </w:rPr>
        <w:t>於</w:t>
      </w:r>
      <w:r w:rsidRPr="00CE73DE">
        <w:rPr>
          <w:rFonts w:eastAsia="標楷體"/>
        </w:rPr>
        <w:t>100</w:t>
      </w:r>
      <w:r w:rsidRPr="00CE73DE">
        <w:rPr>
          <w:rFonts w:eastAsia="標楷體" w:hAnsi="標楷體"/>
        </w:rPr>
        <w:t>年</w:t>
      </w:r>
      <w:r w:rsidRPr="00CE73DE">
        <w:rPr>
          <w:rFonts w:eastAsia="標楷體"/>
        </w:rPr>
        <w:t>2</w:t>
      </w:r>
      <w:r w:rsidRPr="00CE73DE">
        <w:rPr>
          <w:rFonts w:eastAsia="標楷體" w:hAnsi="標楷體"/>
        </w:rPr>
        <w:t>月</w:t>
      </w:r>
      <w:r w:rsidRPr="00CE73DE">
        <w:rPr>
          <w:rFonts w:eastAsia="標楷體"/>
        </w:rPr>
        <w:t>21</w:t>
      </w:r>
      <w:r w:rsidRPr="00CE73DE">
        <w:rPr>
          <w:rFonts w:eastAsia="標楷體" w:hAnsi="標楷體"/>
        </w:rPr>
        <w:t>日</w:t>
      </w:r>
      <w:r w:rsidR="00902ED0" w:rsidRPr="00CE73DE">
        <w:rPr>
          <w:rFonts w:eastAsia="標楷體" w:hAnsi="標楷體" w:hint="eastAsia"/>
        </w:rPr>
        <w:t>以</w:t>
      </w:r>
      <w:r w:rsidRPr="00CE73DE">
        <w:rPr>
          <w:rFonts w:eastAsia="標楷體" w:hAnsi="標楷體"/>
        </w:rPr>
        <w:t>臺中（二）字第</w:t>
      </w:r>
      <w:smartTag w:uri="urn:schemas-microsoft-com:office:smarttags" w:element="chmetcnv">
        <w:smartTagPr>
          <w:attr w:name="UnitName" w:val="C"/>
          <w:attr w:name="SourceValue" w:val="1000022382"/>
          <w:attr w:name="HasSpace" w:val="False"/>
          <w:attr w:name="Negative" w:val="False"/>
          <w:attr w:name="NumberType" w:val="1"/>
          <w:attr w:name="TCSC" w:val="0"/>
        </w:smartTagPr>
        <w:r w:rsidRPr="00CE73DE">
          <w:rPr>
            <w:rFonts w:eastAsia="標楷體"/>
          </w:rPr>
          <w:t>1000022382C</w:t>
        </w:r>
      </w:smartTag>
      <w:r w:rsidRPr="00CE73DE">
        <w:rPr>
          <w:rFonts w:eastAsia="標楷體" w:hAnsi="標楷體"/>
        </w:rPr>
        <w:t>號令發布「國民小學教師加註英語專長專門課程科目及學分對照表實施要點」</w:t>
      </w:r>
      <w:r w:rsidR="00902ED0" w:rsidRPr="00CE73DE">
        <w:rPr>
          <w:rFonts w:ascii="標楷體" w:eastAsia="標楷體" w:hAnsi="標楷體" w:hint="eastAsia"/>
        </w:rPr>
        <w:t>，</w:t>
      </w:r>
      <w:r w:rsidR="00902ED0" w:rsidRPr="00CE73DE">
        <w:rPr>
          <w:rFonts w:eastAsia="標楷體" w:hAnsi="標楷體" w:hint="eastAsia"/>
        </w:rPr>
        <w:t>作為</w:t>
      </w:r>
      <w:r w:rsidR="00902ED0" w:rsidRPr="00CE73DE">
        <w:rPr>
          <w:rFonts w:eastAsia="標楷體" w:hAnsi="標楷體"/>
        </w:rPr>
        <w:t>各師資培育之大學規劃加註英語專長專門課程之參據</w:t>
      </w:r>
      <w:r w:rsidRPr="00CE73DE">
        <w:rPr>
          <w:rFonts w:eastAsia="標楷體" w:hAnsi="標楷體"/>
        </w:rPr>
        <w:t>。</w:t>
      </w:r>
    </w:p>
    <w:p w:rsidR="00DF6C85" w:rsidRPr="00CE73DE" w:rsidRDefault="00DF6C85" w:rsidP="00BD5BCB">
      <w:pPr>
        <w:adjustRightInd w:val="0"/>
        <w:snapToGrid w:val="0"/>
        <w:spacing w:line="360" w:lineRule="exact"/>
        <w:ind w:left="180" w:hangingChars="75" w:hanging="180"/>
        <w:jc w:val="both"/>
        <w:rPr>
          <w:rFonts w:eastAsia="標楷體"/>
        </w:rPr>
      </w:pPr>
      <w:r w:rsidRPr="00CE73DE">
        <w:rPr>
          <w:rFonts w:eastAsia="標楷體"/>
        </w:rPr>
        <w:t>2.</w:t>
      </w:r>
      <w:r w:rsidR="006643CC" w:rsidRPr="00CE73DE">
        <w:rPr>
          <w:rFonts w:eastAsia="標楷體" w:hint="eastAsia"/>
        </w:rPr>
        <w:t>各師資培育</w:t>
      </w:r>
      <w:r w:rsidR="00902ED0" w:rsidRPr="00CE73DE">
        <w:rPr>
          <w:rFonts w:eastAsia="標楷體" w:hint="eastAsia"/>
        </w:rPr>
        <w:t>之</w:t>
      </w:r>
      <w:r w:rsidR="006643CC" w:rsidRPr="00CE73DE">
        <w:rPr>
          <w:rFonts w:eastAsia="標楷體" w:hint="eastAsia"/>
        </w:rPr>
        <w:t>大學</w:t>
      </w:r>
      <w:r w:rsidR="00902ED0" w:rsidRPr="00CE73DE">
        <w:rPr>
          <w:rFonts w:eastAsia="標楷體" w:hint="eastAsia"/>
        </w:rPr>
        <w:t>審核</w:t>
      </w:r>
      <w:r w:rsidRPr="00CE73DE">
        <w:rPr>
          <w:rFonts w:eastAsia="標楷體"/>
        </w:rPr>
        <w:t>符合相當於</w:t>
      </w:r>
      <w:r w:rsidRPr="00CE73DE">
        <w:rPr>
          <w:rFonts w:eastAsia="標楷體"/>
        </w:rPr>
        <w:t>CEF</w:t>
      </w:r>
      <w:r w:rsidRPr="00CE73DE">
        <w:rPr>
          <w:rFonts w:eastAsia="標楷體"/>
        </w:rPr>
        <w:t>語言參考架構</w:t>
      </w:r>
      <w:r w:rsidRPr="00CE73DE">
        <w:rPr>
          <w:rFonts w:eastAsia="標楷體"/>
        </w:rPr>
        <w:t>B2</w:t>
      </w:r>
      <w:r w:rsidRPr="00CE73DE">
        <w:rPr>
          <w:rFonts w:eastAsia="標楷體"/>
        </w:rPr>
        <w:t>級以上英語考試檢定及格證書</w:t>
      </w:r>
      <w:r w:rsidR="00902ED0" w:rsidRPr="00CE73DE">
        <w:rPr>
          <w:rFonts w:ascii="標楷體" w:eastAsia="標楷體" w:hAnsi="標楷體" w:hint="eastAsia"/>
        </w:rPr>
        <w:t>，</w:t>
      </w:r>
      <w:r w:rsidR="00EA203F" w:rsidRPr="00CE73DE">
        <w:rPr>
          <w:rFonts w:eastAsia="標楷體" w:hint="eastAsia"/>
        </w:rPr>
        <w:t>得</w:t>
      </w:r>
      <w:r w:rsidR="00EA203F" w:rsidRPr="00CE73DE">
        <w:rPr>
          <w:rFonts w:eastAsia="標楷體"/>
        </w:rPr>
        <w:t>由學校</w:t>
      </w:r>
      <w:r w:rsidR="00902ED0" w:rsidRPr="00CE73DE">
        <w:rPr>
          <w:rFonts w:eastAsia="標楷體" w:hint="eastAsia"/>
        </w:rPr>
        <w:t>自行訂定參照表</w:t>
      </w:r>
      <w:r w:rsidRPr="00CE73DE">
        <w:rPr>
          <w:rFonts w:eastAsia="標楷體"/>
        </w:rPr>
        <w:t>，無年限之限制，惟須包含聽、說、讀、寫</w:t>
      </w:r>
      <w:r w:rsidRPr="00CE73DE">
        <w:rPr>
          <w:rFonts w:eastAsia="標楷體"/>
        </w:rPr>
        <w:t>4</w:t>
      </w:r>
      <w:r w:rsidRPr="00CE73DE">
        <w:rPr>
          <w:rFonts w:eastAsia="標楷體"/>
        </w:rPr>
        <w:t>項檢測，如有缺漏仍須補足該項成績，始得申請辦理國民小學教師加註英語專長證書。</w:t>
      </w:r>
    </w:p>
    <w:p w:rsidR="00DF6C85" w:rsidRPr="00CE73DE" w:rsidRDefault="00DF6C85" w:rsidP="00BD5BCB">
      <w:pPr>
        <w:adjustRightInd w:val="0"/>
        <w:snapToGrid w:val="0"/>
        <w:spacing w:line="360" w:lineRule="exact"/>
        <w:ind w:left="180" w:hangingChars="75" w:hanging="180"/>
        <w:jc w:val="both"/>
        <w:rPr>
          <w:rFonts w:eastAsia="標楷體"/>
        </w:rPr>
      </w:pPr>
      <w:r w:rsidRPr="00CE73DE">
        <w:rPr>
          <w:rFonts w:eastAsia="標楷體"/>
        </w:rPr>
        <w:t>3.</w:t>
      </w:r>
      <w:r w:rsidRPr="00CE73DE">
        <w:rPr>
          <w:rFonts w:eastAsia="標楷體"/>
        </w:rPr>
        <w:t>通過</w:t>
      </w:r>
      <w:r w:rsidR="00971E0F" w:rsidRPr="00CE73DE">
        <w:rPr>
          <w:rFonts w:eastAsia="標楷體" w:hAnsi="標楷體" w:hint="eastAsia"/>
        </w:rPr>
        <w:t>教育</w:t>
      </w:r>
      <w:r w:rsidR="00971E0F" w:rsidRPr="00CE73DE">
        <w:rPr>
          <w:rFonts w:eastAsia="標楷體" w:hAnsi="標楷體"/>
        </w:rPr>
        <w:t>部</w:t>
      </w:r>
      <w:r w:rsidRPr="00CE73DE">
        <w:rPr>
          <w:rFonts w:eastAsia="標楷體"/>
        </w:rPr>
        <w:t>88</w:t>
      </w:r>
      <w:r w:rsidRPr="00CE73DE">
        <w:rPr>
          <w:rFonts w:eastAsia="標楷體"/>
        </w:rPr>
        <w:t>年度所辦國小教師英語能力檢核測驗者（須檢附國小英語師資培訓「英語教學能力班」學分證明書影本）及通過財團法人語言訓練中心</w:t>
      </w:r>
      <w:r w:rsidRPr="00CE73DE">
        <w:rPr>
          <w:rFonts w:eastAsia="標楷體"/>
        </w:rPr>
        <w:t>93</w:t>
      </w:r>
      <w:r w:rsidRPr="00CE73DE">
        <w:rPr>
          <w:rFonts w:eastAsia="標楷體"/>
        </w:rPr>
        <w:t>年度所辦國民小學教師英語能力檢核考試者（須檢附財團法人語言訓練中心證</w:t>
      </w:r>
      <w:r w:rsidRPr="00CE73DE">
        <w:rPr>
          <w:rFonts w:eastAsia="標楷體"/>
        </w:rPr>
        <w:lastRenderedPageBreak/>
        <w:t>明函影本），視同符合相當於</w:t>
      </w:r>
      <w:r w:rsidRPr="00CE73DE">
        <w:rPr>
          <w:rFonts w:eastAsia="標楷體"/>
        </w:rPr>
        <w:t>CEF</w:t>
      </w:r>
      <w:r w:rsidRPr="00CE73DE">
        <w:rPr>
          <w:rFonts w:eastAsia="標楷體"/>
        </w:rPr>
        <w:t>語言參考架構</w:t>
      </w:r>
      <w:r w:rsidRPr="00CE73DE">
        <w:rPr>
          <w:rFonts w:eastAsia="標楷體"/>
        </w:rPr>
        <w:t>B2</w:t>
      </w:r>
      <w:r w:rsidRPr="00CE73DE">
        <w:rPr>
          <w:rFonts w:eastAsia="標楷體"/>
        </w:rPr>
        <w:t>級以上英語考試檢定及格。</w:t>
      </w:r>
      <w:bookmarkStart w:id="0" w:name="_GoBack"/>
      <w:bookmarkEnd w:id="0"/>
    </w:p>
    <w:p w:rsidR="00926208" w:rsidRPr="00CE73DE" w:rsidRDefault="00DF6C85" w:rsidP="00BD5BCB">
      <w:pPr>
        <w:adjustRightInd w:val="0"/>
        <w:snapToGrid w:val="0"/>
        <w:spacing w:line="360" w:lineRule="exact"/>
        <w:ind w:left="180" w:hangingChars="75" w:hanging="180"/>
        <w:jc w:val="both"/>
        <w:rPr>
          <w:rFonts w:eastAsia="標楷體"/>
        </w:rPr>
      </w:pPr>
      <w:r w:rsidRPr="00CE73DE">
        <w:rPr>
          <w:rFonts w:eastAsia="標楷體" w:hint="eastAsia"/>
        </w:rPr>
        <w:t>4.</w:t>
      </w:r>
      <w:r w:rsidR="006643CC" w:rsidRPr="00CE73DE">
        <w:rPr>
          <w:rFonts w:eastAsia="標楷體" w:hint="eastAsia"/>
        </w:rPr>
        <w:t>以年資辦理國民小學教師加註英語專長證書</w:t>
      </w:r>
      <w:r w:rsidR="00EA203F" w:rsidRPr="00CE73DE">
        <w:rPr>
          <w:rFonts w:eastAsia="標楷體" w:hint="eastAsia"/>
        </w:rPr>
        <w:t>者</w:t>
      </w:r>
      <w:r w:rsidR="006643CC" w:rsidRPr="00CE73DE">
        <w:rPr>
          <w:rFonts w:eastAsia="標楷體" w:hint="eastAsia"/>
        </w:rPr>
        <w:t>，</w:t>
      </w:r>
      <w:r w:rsidR="00EA203F" w:rsidRPr="00CE73DE">
        <w:rPr>
          <w:rFonts w:eastAsia="標楷體" w:hint="eastAsia"/>
        </w:rPr>
        <w:t>以本參照表為採認依據</w:t>
      </w:r>
      <w:r w:rsidR="00EA203F" w:rsidRPr="00CE73DE">
        <w:rPr>
          <w:rFonts w:eastAsia="標楷體"/>
        </w:rPr>
        <w:t>，不在本參照表之測驗</w:t>
      </w:r>
      <w:r w:rsidR="00EA203F" w:rsidRPr="00CE73DE">
        <w:rPr>
          <w:rFonts w:eastAsia="標楷體" w:hint="eastAsia"/>
        </w:rPr>
        <w:t>成績，</w:t>
      </w:r>
      <w:r w:rsidR="00971E0F" w:rsidRPr="00CE73DE">
        <w:rPr>
          <w:rFonts w:eastAsia="標楷體" w:hint="eastAsia"/>
        </w:rPr>
        <w:t>國立臺中教育大學</w:t>
      </w:r>
      <w:r w:rsidR="00663179" w:rsidRPr="00CE73DE">
        <w:rPr>
          <w:rFonts w:eastAsia="標楷體" w:hint="eastAsia"/>
        </w:rPr>
        <w:t>審核作業小組（以下簡稱本小組）</w:t>
      </w:r>
      <w:r w:rsidR="00EA203F" w:rsidRPr="00CE73DE">
        <w:rPr>
          <w:rFonts w:eastAsia="標楷體" w:hint="eastAsia"/>
        </w:rPr>
        <w:t>不予採認</w:t>
      </w:r>
      <w:r w:rsidR="00EA203F" w:rsidRPr="00CE73DE">
        <w:rPr>
          <w:rFonts w:eastAsia="標楷體"/>
        </w:rPr>
        <w:t>。</w:t>
      </w:r>
      <w:r w:rsidR="00EA203F" w:rsidRPr="00CE73DE">
        <w:rPr>
          <w:rFonts w:eastAsia="標楷體" w:hint="eastAsia"/>
        </w:rPr>
        <w:t>擬</w:t>
      </w:r>
      <w:r w:rsidRPr="00CE73DE">
        <w:rPr>
          <w:rFonts w:eastAsia="標楷體" w:hint="eastAsia"/>
        </w:rPr>
        <w:t>申請</w:t>
      </w:r>
      <w:r w:rsidR="00EA203F" w:rsidRPr="00CE73DE">
        <w:rPr>
          <w:rFonts w:eastAsia="標楷體" w:hint="eastAsia"/>
        </w:rPr>
        <w:t>為本參照表</w:t>
      </w:r>
      <w:r w:rsidR="00EA203F" w:rsidRPr="00CE73DE">
        <w:rPr>
          <w:rFonts w:eastAsia="標楷體"/>
        </w:rPr>
        <w:t>之</w:t>
      </w:r>
      <w:r w:rsidRPr="00CE73DE">
        <w:rPr>
          <w:rFonts w:eastAsia="標楷體" w:hint="eastAsia"/>
        </w:rPr>
        <w:t>英語檢定考試流程為：由各師</w:t>
      </w:r>
      <w:r w:rsidR="00663179" w:rsidRPr="00CE73DE">
        <w:rPr>
          <w:rFonts w:eastAsia="標楷體" w:hint="eastAsia"/>
        </w:rPr>
        <w:t>資</w:t>
      </w:r>
      <w:r w:rsidRPr="00CE73DE">
        <w:rPr>
          <w:rFonts w:eastAsia="標楷體" w:hint="eastAsia"/>
        </w:rPr>
        <w:t>培</w:t>
      </w:r>
      <w:r w:rsidR="00663179" w:rsidRPr="00CE73DE">
        <w:rPr>
          <w:rFonts w:eastAsia="標楷體" w:hint="eastAsia"/>
        </w:rPr>
        <w:t>育</w:t>
      </w:r>
      <w:r w:rsidRPr="00CE73DE">
        <w:rPr>
          <w:rFonts w:eastAsia="標楷體" w:hint="eastAsia"/>
        </w:rPr>
        <w:t>大學</w:t>
      </w:r>
      <w:r w:rsidR="00663179" w:rsidRPr="00CE73DE">
        <w:rPr>
          <w:rFonts w:eastAsia="標楷體" w:hint="eastAsia"/>
        </w:rPr>
        <w:t>（以下簡稱各大學）</w:t>
      </w:r>
      <w:r w:rsidRPr="00CE73DE">
        <w:rPr>
          <w:rFonts w:eastAsia="標楷體" w:hint="eastAsia"/>
        </w:rPr>
        <w:t>推薦</w:t>
      </w:r>
      <w:r w:rsidRPr="00CE73DE">
        <w:rPr>
          <w:rFonts w:eastAsia="標楷體"/>
        </w:rPr>
        <w:t>3</w:t>
      </w:r>
      <w:r w:rsidRPr="00CE73DE">
        <w:rPr>
          <w:rFonts w:eastAsia="標楷體" w:hint="eastAsia"/>
        </w:rPr>
        <w:t>至</w:t>
      </w:r>
      <w:r w:rsidRPr="00CE73DE">
        <w:rPr>
          <w:rFonts w:eastAsia="標楷體"/>
        </w:rPr>
        <w:t>5</w:t>
      </w:r>
      <w:r w:rsidR="00663179" w:rsidRPr="00CE73DE">
        <w:rPr>
          <w:rFonts w:eastAsia="標楷體" w:hint="eastAsia"/>
        </w:rPr>
        <w:t>位審查委員，形成專業審查人才資料庫，每次聘</w:t>
      </w:r>
      <w:r w:rsidR="00CE4CF2" w:rsidRPr="00CE73DE">
        <w:rPr>
          <w:rFonts w:eastAsia="標楷體" w:hint="eastAsia"/>
        </w:rPr>
        <w:t>5</w:t>
      </w:r>
      <w:r w:rsidRPr="00CE73DE">
        <w:rPr>
          <w:rFonts w:eastAsia="標楷體" w:hint="eastAsia"/>
        </w:rPr>
        <w:t>位專業審查委員，</w:t>
      </w:r>
      <w:r w:rsidR="0025221D" w:rsidRPr="00CE73DE">
        <w:rPr>
          <w:rFonts w:eastAsia="標楷體" w:hint="eastAsia"/>
        </w:rPr>
        <w:t>進行</w:t>
      </w:r>
      <w:r w:rsidRPr="00CE73DE">
        <w:rPr>
          <w:rFonts w:eastAsia="標楷體" w:hint="eastAsia"/>
        </w:rPr>
        <w:t>匿名審查，</w:t>
      </w:r>
      <w:r w:rsidR="0025221D" w:rsidRPr="00CE73DE">
        <w:rPr>
          <w:rFonts w:eastAsia="標楷體" w:hint="eastAsia"/>
        </w:rPr>
        <w:t>再</w:t>
      </w:r>
      <w:r w:rsidRPr="00CE73DE">
        <w:rPr>
          <w:rFonts w:eastAsia="標楷體" w:hint="eastAsia"/>
        </w:rPr>
        <w:t>邀請已提報及已核定加註英語專長專門課程之</w:t>
      </w:r>
      <w:r w:rsidR="00663179" w:rsidRPr="00CE73DE">
        <w:rPr>
          <w:rFonts w:eastAsia="標楷體" w:hint="eastAsia"/>
        </w:rPr>
        <w:t>各</w:t>
      </w:r>
      <w:r w:rsidRPr="00CE73DE">
        <w:rPr>
          <w:rFonts w:eastAsia="標楷體" w:hint="eastAsia"/>
        </w:rPr>
        <w:t>大學英語相關學系所教授代表</w:t>
      </w:r>
      <w:r w:rsidRPr="00CE73DE">
        <w:rPr>
          <w:rFonts w:eastAsia="標楷體"/>
        </w:rPr>
        <w:t>(</w:t>
      </w:r>
      <w:r w:rsidRPr="00CE73DE">
        <w:rPr>
          <w:rFonts w:eastAsia="標楷體" w:hint="eastAsia"/>
        </w:rPr>
        <w:t>非職員</w:t>
      </w:r>
      <w:r w:rsidRPr="00CE73DE">
        <w:rPr>
          <w:rFonts w:eastAsia="標楷體"/>
        </w:rPr>
        <w:t>)</w:t>
      </w:r>
      <w:r w:rsidRPr="00CE73DE">
        <w:rPr>
          <w:rFonts w:eastAsia="標楷體" w:hint="eastAsia"/>
        </w:rPr>
        <w:t>參加</w:t>
      </w:r>
      <w:r w:rsidR="00BD5BCB" w:rsidRPr="00CE73DE">
        <w:rPr>
          <w:rFonts w:eastAsia="標楷體" w:hint="eastAsia"/>
        </w:rPr>
        <w:t>會議討論</w:t>
      </w:r>
      <w:r w:rsidRPr="00CE73DE">
        <w:rPr>
          <w:rFonts w:eastAsia="標楷體" w:hint="eastAsia"/>
        </w:rPr>
        <w:t>，經三分之二以上出席，且三分之二以上</w:t>
      </w:r>
      <w:r w:rsidRPr="00CE73DE">
        <w:rPr>
          <w:rFonts w:eastAsia="標楷體"/>
        </w:rPr>
        <w:t>(</w:t>
      </w:r>
      <w:r w:rsidRPr="00CE73DE">
        <w:rPr>
          <w:rFonts w:eastAsia="標楷體" w:hint="eastAsia"/>
        </w:rPr>
        <w:t>含</w:t>
      </w:r>
      <w:r w:rsidRPr="00CE73DE">
        <w:rPr>
          <w:rFonts w:eastAsia="標楷體"/>
        </w:rPr>
        <w:t>)</w:t>
      </w:r>
      <w:r w:rsidR="00BD5BCB" w:rsidRPr="00CE73DE">
        <w:rPr>
          <w:rFonts w:eastAsia="標楷體" w:hint="eastAsia"/>
        </w:rPr>
        <w:t>投票</w:t>
      </w:r>
      <w:r w:rsidRPr="00CE73DE">
        <w:rPr>
          <w:rFonts w:eastAsia="標楷體" w:hint="eastAsia"/>
        </w:rPr>
        <w:t>通過，方</w:t>
      </w:r>
      <w:r w:rsidR="00EA203F" w:rsidRPr="00CE73DE">
        <w:rPr>
          <w:rFonts w:eastAsia="標楷體" w:hint="eastAsia"/>
        </w:rPr>
        <w:t>可列入本參照表</w:t>
      </w:r>
      <w:r w:rsidR="00EA203F" w:rsidRPr="00CE73DE">
        <w:rPr>
          <w:rFonts w:eastAsia="標楷體"/>
        </w:rPr>
        <w:t>，作為</w:t>
      </w:r>
      <w:r w:rsidR="00663179" w:rsidRPr="00CE73DE">
        <w:rPr>
          <w:rFonts w:eastAsia="標楷體" w:hint="eastAsia"/>
        </w:rPr>
        <w:t>本小組</w:t>
      </w:r>
      <w:r w:rsidR="00EA203F" w:rsidRPr="00CE73DE">
        <w:rPr>
          <w:rFonts w:eastAsia="標楷體"/>
        </w:rPr>
        <w:t>審核依據</w:t>
      </w:r>
      <w:r w:rsidRPr="00CE73DE">
        <w:rPr>
          <w:rFonts w:eastAsia="標楷體" w:hint="eastAsia"/>
        </w:rPr>
        <w:t>。其他</w:t>
      </w:r>
      <w:r w:rsidR="00BD5BCB" w:rsidRPr="00CE73DE">
        <w:rPr>
          <w:rFonts w:eastAsia="標楷體" w:hint="eastAsia"/>
        </w:rPr>
        <w:t>未</w:t>
      </w:r>
      <w:r w:rsidR="00CE4CF2" w:rsidRPr="00CE73DE">
        <w:rPr>
          <w:rFonts w:eastAsia="標楷體" w:hint="eastAsia"/>
        </w:rPr>
        <w:t>核定或提報</w:t>
      </w:r>
      <w:r w:rsidR="00CE4CF2" w:rsidRPr="00CE73DE">
        <w:rPr>
          <w:rFonts w:eastAsia="標楷體"/>
        </w:rPr>
        <w:t>加註英語專長</w:t>
      </w:r>
      <w:r w:rsidR="00BD5BCB" w:rsidRPr="00CE73DE">
        <w:rPr>
          <w:rFonts w:eastAsia="標楷體" w:hint="eastAsia"/>
        </w:rPr>
        <w:t>專門課程</w:t>
      </w:r>
      <w:r w:rsidR="00CE4CF2" w:rsidRPr="00CE73DE">
        <w:rPr>
          <w:rFonts w:eastAsia="標楷體"/>
        </w:rPr>
        <w:t>之</w:t>
      </w:r>
      <w:r w:rsidRPr="00CE73DE">
        <w:rPr>
          <w:rFonts w:eastAsia="標楷體" w:hint="eastAsia"/>
        </w:rPr>
        <w:t>師培大學可列席</w:t>
      </w:r>
      <w:r w:rsidR="00BD5BCB" w:rsidRPr="00CE73DE">
        <w:rPr>
          <w:rFonts w:eastAsia="標楷體" w:hint="eastAsia"/>
        </w:rPr>
        <w:t>會議</w:t>
      </w:r>
      <w:r w:rsidRPr="00CE73DE">
        <w:rPr>
          <w:rFonts w:eastAsia="標楷體" w:hint="eastAsia"/>
        </w:rPr>
        <w:t>，但不參與表決。</w:t>
      </w:r>
    </w:p>
    <w:p w:rsidR="00CE4CF2" w:rsidRPr="00CE73DE" w:rsidRDefault="00CE4CF2" w:rsidP="00BD5BCB">
      <w:pPr>
        <w:adjustRightInd w:val="0"/>
        <w:snapToGrid w:val="0"/>
        <w:spacing w:line="360" w:lineRule="exact"/>
        <w:ind w:left="180" w:hangingChars="75" w:hanging="180"/>
        <w:jc w:val="both"/>
        <w:rPr>
          <w:rFonts w:eastAsia="標楷體"/>
        </w:rPr>
      </w:pPr>
      <w:r w:rsidRPr="00CE73DE">
        <w:rPr>
          <w:rFonts w:eastAsia="標楷體"/>
        </w:rPr>
        <w:t>5.</w:t>
      </w:r>
      <w:r w:rsidR="00663179" w:rsidRPr="00CE73DE">
        <w:rPr>
          <w:rFonts w:eastAsia="標楷體" w:hint="eastAsia"/>
        </w:rPr>
        <w:t>本小組</w:t>
      </w:r>
      <w:r w:rsidRPr="00CE73DE">
        <w:rPr>
          <w:rFonts w:eastAsia="標楷體" w:hint="eastAsia"/>
        </w:rPr>
        <w:t>每年</w:t>
      </w:r>
      <w:r w:rsidR="00663179" w:rsidRPr="00CE73DE">
        <w:rPr>
          <w:rFonts w:eastAsia="標楷體" w:hint="eastAsia"/>
        </w:rPr>
        <w:t>3</w:t>
      </w:r>
      <w:r w:rsidR="00663179" w:rsidRPr="00CE73DE">
        <w:rPr>
          <w:rFonts w:eastAsia="標楷體"/>
        </w:rPr>
        <w:t>月</w:t>
      </w:r>
      <w:r w:rsidRPr="00CE73DE">
        <w:rPr>
          <w:rFonts w:eastAsia="標楷體" w:hint="eastAsia"/>
        </w:rPr>
        <w:t>調查一次</w:t>
      </w:r>
      <w:r w:rsidR="00663179" w:rsidRPr="00CE73DE">
        <w:rPr>
          <w:rFonts w:eastAsia="標楷體" w:hint="eastAsia"/>
        </w:rPr>
        <w:t>已核定加註英語專長專門課程之各大學</w:t>
      </w:r>
      <w:r w:rsidRPr="00CE73DE">
        <w:rPr>
          <w:rFonts w:eastAsia="標楷體"/>
        </w:rPr>
        <w:t>校內</w:t>
      </w:r>
      <w:r w:rsidRPr="00CE73DE">
        <w:rPr>
          <w:rFonts w:eastAsia="標楷體" w:hint="eastAsia"/>
        </w:rPr>
        <w:t>採認</w:t>
      </w:r>
      <w:r w:rsidRPr="00CE73DE">
        <w:rPr>
          <w:rFonts w:eastAsia="標楷體"/>
        </w:rPr>
        <w:t>之英語檢測考試</w:t>
      </w:r>
      <w:r w:rsidR="00663179" w:rsidRPr="00CE73DE">
        <w:rPr>
          <w:rFonts w:eastAsia="標楷體" w:hint="eastAsia"/>
        </w:rPr>
        <w:t>情形</w:t>
      </w:r>
      <w:r w:rsidRPr="00CE73DE">
        <w:rPr>
          <w:rFonts w:eastAsia="標楷體" w:hint="eastAsia"/>
        </w:rPr>
        <w:t>，</w:t>
      </w:r>
      <w:r w:rsidR="0073201D" w:rsidRPr="00CE73DE">
        <w:rPr>
          <w:rFonts w:eastAsia="標楷體" w:hint="eastAsia"/>
        </w:rPr>
        <w:t>上開大學</w:t>
      </w:r>
      <w:r w:rsidRPr="00CE73DE">
        <w:rPr>
          <w:rFonts w:eastAsia="標楷體"/>
        </w:rPr>
        <w:t>倘</w:t>
      </w:r>
      <w:r w:rsidRPr="00CE73DE">
        <w:rPr>
          <w:rFonts w:eastAsia="標楷體" w:hint="eastAsia"/>
        </w:rPr>
        <w:t>三分之二</w:t>
      </w:r>
      <w:r w:rsidR="00663179" w:rsidRPr="00CE73DE">
        <w:rPr>
          <w:rFonts w:eastAsia="標楷體"/>
        </w:rPr>
        <w:t>(</w:t>
      </w:r>
      <w:r w:rsidR="00663179" w:rsidRPr="00CE73DE">
        <w:rPr>
          <w:rFonts w:eastAsia="標楷體" w:hint="eastAsia"/>
        </w:rPr>
        <w:t>含</w:t>
      </w:r>
      <w:r w:rsidR="00663179" w:rsidRPr="00CE73DE">
        <w:rPr>
          <w:rFonts w:eastAsia="標楷體"/>
        </w:rPr>
        <w:t>)</w:t>
      </w:r>
      <w:r w:rsidR="00BD5BCB" w:rsidRPr="00CE73DE">
        <w:rPr>
          <w:rFonts w:eastAsia="標楷體" w:hint="eastAsia"/>
        </w:rPr>
        <w:t>以上</w:t>
      </w:r>
      <w:r w:rsidRPr="00CE73DE">
        <w:rPr>
          <w:rFonts w:eastAsia="標楷體" w:hint="eastAsia"/>
        </w:rPr>
        <w:t>已採認</w:t>
      </w:r>
      <w:r w:rsidRPr="00CE73DE">
        <w:rPr>
          <w:rFonts w:eastAsia="標楷體"/>
        </w:rPr>
        <w:t>某項英語檢測工具，</w:t>
      </w:r>
      <w:r w:rsidR="0073201D" w:rsidRPr="00CE73DE">
        <w:rPr>
          <w:rFonts w:eastAsia="標楷體" w:hint="eastAsia"/>
        </w:rPr>
        <w:t>亦</w:t>
      </w:r>
      <w:r w:rsidR="00663179" w:rsidRPr="00CE73DE">
        <w:rPr>
          <w:rFonts w:eastAsia="標楷體" w:hint="eastAsia"/>
        </w:rPr>
        <w:t>得</w:t>
      </w:r>
      <w:r w:rsidRPr="00CE73DE">
        <w:rPr>
          <w:rFonts w:eastAsia="標楷體"/>
        </w:rPr>
        <w:t>列</w:t>
      </w:r>
      <w:r w:rsidR="00663179" w:rsidRPr="00CE73DE">
        <w:rPr>
          <w:rFonts w:eastAsia="標楷體" w:hint="eastAsia"/>
        </w:rPr>
        <w:t>於</w:t>
      </w:r>
      <w:r w:rsidRPr="00CE73DE">
        <w:rPr>
          <w:rFonts w:eastAsia="標楷體" w:hint="eastAsia"/>
        </w:rPr>
        <w:t>本參照表中</w:t>
      </w:r>
      <w:r w:rsidRPr="00CE73DE">
        <w:rPr>
          <w:rFonts w:eastAsia="標楷體"/>
        </w:rPr>
        <w:t>。</w:t>
      </w:r>
    </w:p>
    <w:sectPr w:rsidR="00CE4CF2" w:rsidRPr="00CE73DE" w:rsidSect="00DF6C85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ADC" w:rsidRDefault="002C3ADC" w:rsidP="00B23BBB">
      <w:r>
        <w:separator/>
      </w:r>
    </w:p>
  </w:endnote>
  <w:endnote w:type="continuationSeparator" w:id="0">
    <w:p w:rsidR="002C3ADC" w:rsidRDefault="002C3ADC" w:rsidP="00B23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A8A" w:rsidRDefault="006921F1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73DE" w:rsidRPr="00CE73DE">
      <w:rPr>
        <w:noProof/>
        <w:lang w:val="zh-TW"/>
      </w:rPr>
      <w:t>2</w:t>
    </w:r>
    <w:r>
      <w:rPr>
        <w:noProof/>
        <w:lang w:val="zh-TW"/>
      </w:rPr>
      <w:fldChar w:fldCharType="end"/>
    </w:r>
  </w:p>
  <w:p w:rsidR="00155A8A" w:rsidRDefault="00155A8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ADC" w:rsidRDefault="002C3ADC" w:rsidP="00B23BBB">
      <w:r>
        <w:separator/>
      </w:r>
    </w:p>
  </w:footnote>
  <w:footnote w:type="continuationSeparator" w:id="0">
    <w:p w:rsidR="002C3ADC" w:rsidRDefault="002C3ADC" w:rsidP="00B23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1621"/>
    <w:multiLevelType w:val="hybridMultilevel"/>
    <w:tmpl w:val="10D898D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18463F7"/>
    <w:multiLevelType w:val="hybridMultilevel"/>
    <w:tmpl w:val="A22CDC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64127AE"/>
    <w:multiLevelType w:val="hybridMultilevel"/>
    <w:tmpl w:val="E12860C6"/>
    <w:lvl w:ilvl="0" w:tplc="1B46B044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BEC58D8"/>
    <w:multiLevelType w:val="hybridMultilevel"/>
    <w:tmpl w:val="CF0811A4"/>
    <w:lvl w:ilvl="0" w:tplc="04090017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DFF0434"/>
    <w:multiLevelType w:val="hybridMultilevel"/>
    <w:tmpl w:val="E31A09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21AB5073"/>
    <w:multiLevelType w:val="hybridMultilevel"/>
    <w:tmpl w:val="0B168E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36C5624A"/>
    <w:multiLevelType w:val="hybridMultilevel"/>
    <w:tmpl w:val="8DD6B3B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396A68DC"/>
    <w:multiLevelType w:val="hybridMultilevel"/>
    <w:tmpl w:val="1826E08E"/>
    <w:lvl w:ilvl="0" w:tplc="214A6E0E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8F227D3"/>
    <w:multiLevelType w:val="hybridMultilevel"/>
    <w:tmpl w:val="D3EEF7BC"/>
    <w:lvl w:ilvl="0" w:tplc="1B46B044">
      <w:start w:val="1"/>
      <w:numFmt w:val="taiwaneseCountingThousand"/>
      <w:lvlText w:val="%1、"/>
      <w:lvlJc w:val="left"/>
      <w:pPr>
        <w:ind w:left="1713" w:hanging="720"/>
      </w:pPr>
      <w:rPr>
        <w:rFonts w:hint="default"/>
        <w:lang w:val="en-US"/>
      </w:rPr>
    </w:lvl>
    <w:lvl w:ilvl="1" w:tplc="2A44E874">
      <w:start w:val="1"/>
      <w:numFmt w:val="decimal"/>
      <w:lvlText w:val="%2."/>
      <w:lvlJc w:val="left"/>
      <w:pPr>
        <w:ind w:left="183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>
    <w:nsid w:val="49226DA2"/>
    <w:multiLevelType w:val="hybridMultilevel"/>
    <w:tmpl w:val="A8A09594"/>
    <w:lvl w:ilvl="0" w:tplc="6D42E764">
      <w:numFmt w:val="bullet"/>
      <w:lvlText w:val="◎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4C3E3DEB"/>
    <w:multiLevelType w:val="hybridMultilevel"/>
    <w:tmpl w:val="AD18040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4E0A1D13"/>
    <w:multiLevelType w:val="hybridMultilevel"/>
    <w:tmpl w:val="56A691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4FD145BF"/>
    <w:multiLevelType w:val="hybridMultilevel"/>
    <w:tmpl w:val="0A36F8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57E07268"/>
    <w:multiLevelType w:val="hybridMultilevel"/>
    <w:tmpl w:val="8716DC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5B7D0391"/>
    <w:multiLevelType w:val="hybridMultilevel"/>
    <w:tmpl w:val="1300529A"/>
    <w:lvl w:ilvl="0" w:tplc="8C3C7FA0">
      <w:start w:val="1"/>
      <w:numFmt w:val="taiwaneseCountingThousand"/>
      <w:lvlText w:val="%1、"/>
      <w:lvlJc w:val="left"/>
      <w:pPr>
        <w:tabs>
          <w:tab w:val="num" w:pos="1413"/>
        </w:tabs>
        <w:ind w:left="1413" w:hanging="56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abstractNum w:abstractNumId="15">
    <w:nsid w:val="61C91599"/>
    <w:multiLevelType w:val="hybridMultilevel"/>
    <w:tmpl w:val="61A2E1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62396931"/>
    <w:multiLevelType w:val="hybridMultilevel"/>
    <w:tmpl w:val="8CFAD6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6972095F"/>
    <w:multiLevelType w:val="hybridMultilevel"/>
    <w:tmpl w:val="4FC83468"/>
    <w:lvl w:ilvl="0" w:tplc="806ADC4C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A797DB9"/>
    <w:multiLevelType w:val="hybridMultilevel"/>
    <w:tmpl w:val="EC622D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6ED40F54"/>
    <w:multiLevelType w:val="hybridMultilevel"/>
    <w:tmpl w:val="6F1ACF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786054CF"/>
    <w:multiLevelType w:val="hybridMultilevel"/>
    <w:tmpl w:val="A112A2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78F93EAD"/>
    <w:multiLevelType w:val="hybridMultilevel"/>
    <w:tmpl w:val="E12860C6"/>
    <w:lvl w:ilvl="0" w:tplc="1B46B044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7D974D87"/>
    <w:multiLevelType w:val="hybridMultilevel"/>
    <w:tmpl w:val="107240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7DF97B09"/>
    <w:multiLevelType w:val="hybridMultilevel"/>
    <w:tmpl w:val="9C840E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1"/>
  </w:num>
  <w:num w:numId="4">
    <w:abstractNumId w:val="6"/>
  </w:num>
  <w:num w:numId="5">
    <w:abstractNumId w:val="9"/>
  </w:num>
  <w:num w:numId="6">
    <w:abstractNumId w:val="16"/>
  </w:num>
  <w:num w:numId="7">
    <w:abstractNumId w:val="20"/>
  </w:num>
  <w:num w:numId="8">
    <w:abstractNumId w:val="12"/>
  </w:num>
  <w:num w:numId="9">
    <w:abstractNumId w:val="15"/>
  </w:num>
  <w:num w:numId="10">
    <w:abstractNumId w:val="18"/>
  </w:num>
  <w:num w:numId="11">
    <w:abstractNumId w:val="10"/>
  </w:num>
  <w:num w:numId="12">
    <w:abstractNumId w:val="22"/>
  </w:num>
  <w:num w:numId="13">
    <w:abstractNumId w:val="13"/>
  </w:num>
  <w:num w:numId="14">
    <w:abstractNumId w:val="0"/>
  </w:num>
  <w:num w:numId="15">
    <w:abstractNumId w:val="11"/>
  </w:num>
  <w:num w:numId="16">
    <w:abstractNumId w:val="4"/>
  </w:num>
  <w:num w:numId="17">
    <w:abstractNumId w:val="19"/>
  </w:num>
  <w:num w:numId="18">
    <w:abstractNumId w:val="23"/>
  </w:num>
  <w:num w:numId="19">
    <w:abstractNumId w:val="5"/>
  </w:num>
  <w:num w:numId="20">
    <w:abstractNumId w:val="1"/>
  </w:num>
  <w:num w:numId="21">
    <w:abstractNumId w:val="7"/>
  </w:num>
  <w:num w:numId="22">
    <w:abstractNumId w:val="14"/>
  </w:num>
  <w:num w:numId="23">
    <w:abstractNumId w:val="2"/>
  </w:num>
  <w:num w:numId="24">
    <w:abstractNumId w:val="17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3AF"/>
    <w:rsid w:val="0000310B"/>
    <w:rsid w:val="00003CBC"/>
    <w:rsid w:val="00021049"/>
    <w:rsid w:val="000212F7"/>
    <w:rsid w:val="00025B29"/>
    <w:rsid w:val="000267B6"/>
    <w:rsid w:val="000575BE"/>
    <w:rsid w:val="00065F7B"/>
    <w:rsid w:val="00067CD0"/>
    <w:rsid w:val="00084DB3"/>
    <w:rsid w:val="00085397"/>
    <w:rsid w:val="00094705"/>
    <w:rsid w:val="000A71E1"/>
    <w:rsid w:val="000B29D3"/>
    <w:rsid w:val="000C1B4E"/>
    <w:rsid w:val="000D2DCF"/>
    <w:rsid w:val="000D32F7"/>
    <w:rsid w:val="000F1347"/>
    <w:rsid w:val="000F4177"/>
    <w:rsid w:val="00101368"/>
    <w:rsid w:val="0010702B"/>
    <w:rsid w:val="00112E31"/>
    <w:rsid w:val="00121E5A"/>
    <w:rsid w:val="00135FB9"/>
    <w:rsid w:val="00136CDA"/>
    <w:rsid w:val="00155216"/>
    <w:rsid w:val="00155A8A"/>
    <w:rsid w:val="00194529"/>
    <w:rsid w:val="001A4D69"/>
    <w:rsid w:val="001B3E44"/>
    <w:rsid w:val="00200233"/>
    <w:rsid w:val="0020140B"/>
    <w:rsid w:val="00230914"/>
    <w:rsid w:val="00231D65"/>
    <w:rsid w:val="0025221D"/>
    <w:rsid w:val="00264D67"/>
    <w:rsid w:val="002747D2"/>
    <w:rsid w:val="00280516"/>
    <w:rsid w:val="00284EC3"/>
    <w:rsid w:val="002856F5"/>
    <w:rsid w:val="0028586C"/>
    <w:rsid w:val="002945C4"/>
    <w:rsid w:val="002A532E"/>
    <w:rsid w:val="002B642F"/>
    <w:rsid w:val="002C16D8"/>
    <w:rsid w:val="002C238E"/>
    <w:rsid w:val="002C30A3"/>
    <w:rsid w:val="002C3ADC"/>
    <w:rsid w:val="002D4DE1"/>
    <w:rsid w:val="002D5518"/>
    <w:rsid w:val="002E1EEC"/>
    <w:rsid w:val="002E6239"/>
    <w:rsid w:val="003346F6"/>
    <w:rsid w:val="00347169"/>
    <w:rsid w:val="00357E66"/>
    <w:rsid w:val="00370661"/>
    <w:rsid w:val="00374174"/>
    <w:rsid w:val="0037755B"/>
    <w:rsid w:val="00380387"/>
    <w:rsid w:val="003821F4"/>
    <w:rsid w:val="00386CD6"/>
    <w:rsid w:val="003A2AA5"/>
    <w:rsid w:val="003D2D8E"/>
    <w:rsid w:val="003D7C74"/>
    <w:rsid w:val="003E6ED0"/>
    <w:rsid w:val="003F592F"/>
    <w:rsid w:val="00401E19"/>
    <w:rsid w:val="004107F6"/>
    <w:rsid w:val="00432E95"/>
    <w:rsid w:val="00441975"/>
    <w:rsid w:val="0044632D"/>
    <w:rsid w:val="00447CBE"/>
    <w:rsid w:val="00454036"/>
    <w:rsid w:val="00464F71"/>
    <w:rsid w:val="0048215A"/>
    <w:rsid w:val="00482ADC"/>
    <w:rsid w:val="0048387C"/>
    <w:rsid w:val="00490D3C"/>
    <w:rsid w:val="004B2E1F"/>
    <w:rsid w:val="004C716D"/>
    <w:rsid w:val="004E25C8"/>
    <w:rsid w:val="004E5E1C"/>
    <w:rsid w:val="004F7664"/>
    <w:rsid w:val="004F78E1"/>
    <w:rsid w:val="00502239"/>
    <w:rsid w:val="005066EA"/>
    <w:rsid w:val="00515CFF"/>
    <w:rsid w:val="005172B2"/>
    <w:rsid w:val="00543E57"/>
    <w:rsid w:val="005553DD"/>
    <w:rsid w:val="0055661B"/>
    <w:rsid w:val="00561DEC"/>
    <w:rsid w:val="005643DB"/>
    <w:rsid w:val="005726F8"/>
    <w:rsid w:val="00574FFC"/>
    <w:rsid w:val="00592C26"/>
    <w:rsid w:val="005B3EA1"/>
    <w:rsid w:val="005B5B28"/>
    <w:rsid w:val="005E573C"/>
    <w:rsid w:val="005F0381"/>
    <w:rsid w:val="005F37C4"/>
    <w:rsid w:val="005F5C62"/>
    <w:rsid w:val="005F73BC"/>
    <w:rsid w:val="00606685"/>
    <w:rsid w:val="006334F3"/>
    <w:rsid w:val="00633D9F"/>
    <w:rsid w:val="00645955"/>
    <w:rsid w:val="00647301"/>
    <w:rsid w:val="00663179"/>
    <w:rsid w:val="006643CC"/>
    <w:rsid w:val="006644D4"/>
    <w:rsid w:val="00666EDD"/>
    <w:rsid w:val="00667CD4"/>
    <w:rsid w:val="00672498"/>
    <w:rsid w:val="006726A3"/>
    <w:rsid w:val="00675C0D"/>
    <w:rsid w:val="00680DC6"/>
    <w:rsid w:val="00686383"/>
    <w:rsid w:val="006921F1"/>
    <w:rsid w:val="006B4853"/>
    <w:rsid w:val="006B6230"/>
    <w:rsid w:val="006D2875"/>
    <w:rsid w:val="006D47E5"/>
    <w:rsid w:val="006E0596"/>
    <w:rsid w:val="006E7277"/>
    <w:rsid w:val="006F2EFB"/>
    <w:rsid w:val="006F3674"/>
    <w:rsid w:val="00704B09"/>
    <w:rsid w:val="0071284E"/>
    <w:rsid w:val="00713088"/>
    <w:rsid w:val="00716B01"/>
    <w:rsid w:val="0073201D"/>
    <w:rsid w:val="0074076C"/>
    <w:rsid w:val="00743507"/>
    <w:rsid w:val="00752B03"/>
    <w:rsid w:val="00767CC8"/>
    <w:rsid w:val="00791EFA"/>
    <w:rsid w:val="007A27C1"/>
    <w:rsid w:val="007A3BF0"/>
    <w:rsid w:val="007B029F"/>
    <w:rsid w:val="007B61AD"/>
    <w:rsid w:val="007C1AAB"/>
    <w:rsid w:val="007D2D41"/>
    <w:rsid w:val="007E2351"/>
    <w:rsid w:val="007F3D0C"/>
    <w:rsid w:val="007F67D3"/>
    <w:rsid w:val="00813357"/>
    <w:rsid w:val="008145A0"/>
    <w:rsid w:val="008208CD"/>
    <w:rsid w:val="00825E23"/>
    <w:rsid w:val="00846B73"/>
    <w:rsid w:val="00852487"/>
    <w:rsid w:val="008539C0"/>
    <w:rsid w:val="008560A7"/>
    <w:rsid w:val="00865A35"/>
    <w:rsid w:val="00890D92"/>
    <w:rsid w:val="008A1058"/>
    <w:rsid w:val="008A1F01"/>
    <w:rsid w:val="008B0F44"/>
    <w:rsid w:val="008B2C64"/>
    <w:rsid w:val="008C39A4"/>
    <w:rsid w:val="008E2F8D"/>
    <w:rsid w:val="008E74A4"/>
    <w:rsid w:val="00902ED0"/>
    <w:rsid w:val="00907650"/>
    <w:rsid w:val="00916928"/>
    <w:rsid w:val="009204D7"/>
    <w:rsid w:val="009223AF"/>
    <w:rsid w:val="009242F5"/>
    <w:rsid w:val="00926208"/>
    <w:rsid w:val="00930CFA"/>
    <w:rsid w:val="00947CD2"/>
    <w:rsid w:val="00951191"/>
    <w:rsid w:val="00951CAA"/>
    <w:rsid w:val="0096267F"/>
    <w:rsid w:val="009663E4"/>
    <w:rsid w:val="00971E0F"/>
    <w:rsid w:val="009A01E8"/>
    <w:rsid w:val="009A181C"/>
    <w:rsid w:val="009A5EDC"/>
    <w:rsid w:val="009A653A"/>
    <w:rsid w:val="009B569A"/>
    <w:rsid w:val="009B5FDB"/>
    <w:rsid w:val="009C0D4D"/>
    <w:rsid w:val="009F372B"/>
    <w:rsid w:val="00A05792"/>
    <w:rsid w:val="00A109D4"/>
    <w:rsid w:val="00A61D2A"/>
    <w:rsid w:val="00A7057B"/>
    <w:rsid w:val="00A7320E"/>
    <w:rsid w:val="00A95410"/>
    <w:rsid w:val="00AA098A"/>
    <w:rsid w:val="00AA42AE"/>
    <w:rsid w:val="00AB1BFB"/>
    <w:rsid w:val="00AD4265"/>
    <w:rsid w:val="00AD5DDB"/>
    <w:rsid w:val="00AF7B7B"/>
    <w:rsid w:val="00B1037D"/>
    <w:rsid w:val="00B224C4"/>
    <w:rsid w:val="00B23BBB"/>
    <w:rsid w:val="00B36E6C"/>
    <w:rsid w:val="00B41E37"/>
    <w:rsid w:val="00B46529"/>
    <w:rsid w:val="00B51FAE"/>
    <w:rsid w:val="00B64181"/>
    <w:rsid w:val="00B72847"/>
    <w:rsid w:val="00B7446E"/>
    <w:rsid w:val="00B8624B"/>
    <w:rsid w:val="00B909D3"/>
    <w:rsid w:val="00B95A40"/>
    <w:rsid w:val="00BD5BCB"/>
    <w:rsid w:val="00BE6219"/>
    <w:rsid w:val="00BF7728"/>
    <w:rsid w:val="00C02AFD"/>
    <w:rsid w:val="00C22463"/>
    <w:rsid w:val="00C306C6"/>
    <w:rsid w:val="00C63DA7"/>
    <w:rsid w:val="00C75621"/>
    <w:rsid w:val="00C91F70"/>
    <w:rsid w:val="00CA0257"/>
    <w:rsid w:val="00CB1038"/>
    <w:rsid w:val="00CB74FA"/>
    <w:rsid w:val="00CC1C39"/>
    <w:rsid w:val="00CC69E8"/>
    <w:rsid w:val="00CD071D"/>
    <w:rsid w:val="00CD0E3C"/>
    <w:rsid w:val="00CE4CF2"/>
    <w:rsid w:val="00CE6BAC"/>
    <w:rsid w:val="00CE73DE"/>
    <w:rsid w:val="00CF60B5"/>
    <w:rsid w:val="00CF73A1"/>
    <w:rsid w:val="00D13F00"/>
    <w:rsid w:val="00D4770F"/>
    <w:rsid w:val="00D6029E"/>
    <w:rsid w:val="00D61934"/>
    <w:rsid w:val="00D74450"/>
    <w:rsid w:val="00D82836"/>
    <w:rsid w:val="00D8403C"/>
    <w:rsid w:val="00D941EC"/>
    <w:rsid w:val="00DB43EC"/>
    <w:rsid w:val="00DC2CDE"/>
    <w:rsid w:val="00DC5E4E"/>
    <w:rsid w:val="00DD46F9"/>
    <w:rsid w:val="00DE0391"/>
    <w:rsid w:val="00DE44DB"/>
    <w:rsid w:val="00DF63AF"/>
    <w:rsid w:val="00DF6C85"/>
    <w:rsid w:val="00E15BE6"/>
    <w:rsid w:val="00E2576F"/>
    <w:rsid w:val="00E51E41"/>
    <w:rsid w:val="00E5524C"/>
    <w:rsid w:val="00E60431"/>
    <w:rsid w:val="00E66617"/>
    <w:rsid w:val="00E715E6"/>
    <w:rsid w:val="00E719E7"/>
    <w:rsid w:val="00E76827"/>
    <w:rsid w:val="00E76874"/>
    <w:rsid w:val="00E815EC"/>
    <w:rsid w:val="00E84A37"/>
    <w:rsid w:val="00E944BB"/>
    <w:rsid w:val="00EA1729"/>
    <w:rsid w:val="00EA203F"/>
    <w:rsid w:val="00EB6417"/>
    <w:rsid w:val="00EC48B2"/>
    <w:rsid w:val="00EC6A44"/>
    <w:rsid w:val="00ED49C1"/>
    <w:rsid w:val="00EE03C9"/>
    <w:rsid w:val="00F026A8"/>
    <w:rsid w:val="00F02EB9"/>
    <w:rsid w:val="00F33FE2"/>
    <w:rsid w:val="00F35DD7"/>
    <w:rsid w:val="00F4030D"/>
    <w:rsid w:val="00F41C90"/>
    <w:rsid w:val="00F45440"/>
    <w:rsid w:val="00F54BBF"/>
    <w:rsid w:val="00F72F9C"/>
    <w:rsid w:val="00F73926"/>
    <w:rsid w:val="00F74153"/>
    <w:rsid w:val="00F86015"/>
    <w:rsid w:val="00F93426"/>
    <w:rsid w:val="00F935F1"/>
    <w:rsid w:val="00FB658D"/>
    <w:rsid w:val="00FC0CE9"/>
    <w:rsid w:val="00FC2480"/>
    <w:rsid w:val="00FD2095"/>
    <w:rsid w:val="00FD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3AF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3A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E95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9A653A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List Paragraph"/>
    <w:basedOn w:val="a"/>
    <w:uiPriority w:val="34"/>
    <w:qFormat/>
    <w:rsid w:val="00DF63A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23B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B23BBB"/>
    <w:rPr>
      <w:rFonts w:ascii="Times New Roman" w:hAnsi="Times New Roman"/>
      <w:kern w:val="2"/>
    </w:rPr>
  </w:style>
  <w:style w:type="paragraph" w:styleId="a6">
    <w:name w:val="footer"/>
    <w:basedOn w:val="a"/>
    <w:link w:val="a7"/>
    <w:unhideWhenUsed/>
    <w:rsid w:val="00B23B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B23BBB"/>
    <w:rPr>
      <w:rFonts w:ascii="Times New Roman" w:hAnsi="Times New Roman"/>
      <w:kern w:val="2"/>
    </w:rPr>
  </w:style>
  <w:style w:type="character" w:customStyle="1" w:styleId="apple-style-span">
    <w:name w:val="apple-style-span"/>
    <w:basedOn w:val="a0"/>
    <w:rsid w:val="00686383"/>
  </w:style>
  <w:style w:type="character" w:styleId="a8">
    <w:name w:val="Hyperlink"/>
    <w:uiPriority w:val="99"/>
    <w:unhideWhenUsed/>
    <w:rsid w:val="00686383"/>
    <w:rPr>
      <w:color w:val="0000FF"/>
      <w:u w:val="single"/>
    </w:rPr>
  </w:style>
  <w:style w:type="character" w:customStyle="1" w:styleId="apple-converted-space">
    <w:name w:val="apple-converted-space"/>
    <w:basedOn w:val="a0"/>
    <w:rsid w:val="00686383"/>
  </w:style>
  <w:style w:type="character" w:customStyle="1" w:styleId="kao">
    <w:name w:val="kao方案標題 字元"/>
    <w:link w:val="kao0"/>
    <w:locked/>
    <w:rsid w:val="00D61934"/>
    <w:rPr>
      <w:rFonts w:ascii="標楷體" w:eastAsia="標楷體" w:hAnsi="標楷體"/>
      <w:b/>
      <w:sz w:val="28"/>
      <w:szCs w:val="28"/>
    </w:rPr>
  </w:style>
  <w:style w:type="paragraph" w:customStyle="1" w:styleId="kao0">
    <w:name w:val="kao方案標題"/>
    <w:basedOn w:val="a"/>
    <w:link w:val="kao"/>
    <w:rsid w:val="00D61934"/>
    <w:pPr>
      <w:spacing w:line="400" w:lineRule="exact"/>
    </w:pPr>
    <w:rPr>
      <w:rFonts w:ascii="標楷體" w:eastAsia="標楷體" w:hAnsi="標楷體"/>
      <w:b/>
      <w:kern w:val="0"/>
      <w:sz w:val="28"/>
      <w:szCs w:val="28"/>
    </w:rPr>
  </w:style>
  <w:style w:type="character" w:customStyle="1" w:styleId="kao1">
    <w:name w:val="kao標題內文 字元"/>
    <w:link w:val="kao2"/>
    <w:locked/>
    <w:rsid w:val="00D61934"/>
    <w:rPr>
      <w:rFonts w:ascii="標楷體" w:eastAsia="標楷體" w:hAnsi="標楷體"/>
      <w:b/>
      <w:sz w:val="28"/>
      <w:szCs w:val="24"/>
    </w:rPr>
  </w:style>
  <w:style w:type="paragraph" w:customStyle="1" w:styleId="kao2">
    <w:name w:val="kao標題內文"/>
    <w:basedOn w:val="kao0"/>
    <w:link w:val="kao1"/>
    <w:rsid w:val="00D61934"/>
    <w:pPr>
      <w:ind w:firstLine="480"/>
    </w:pPr>
    <w:rPr>
      <w:szCs w:val="24"/>
    </w:rPr>
  </w:style>
  <w:style w:type="character" w:customStyle="1" w:styleId="kao3">
    <w:name w:val="kao 段落跳行 字元"/>
    <w:link w:val="kao4"/>
    <w:locked/>
    <w:rsid w:val="00D61934"/>
    <w:rPr>
      <w:rFonts w:ascii="標楷體" w:eastAsia="標楷體" w:hAnsi="標楷體"/>
      <w:szCs w:val="24"/>
    </w:rPr>
  </w:style>
  <w:style w:type="paragraph" w:customStyle="1" w:styleId="kao4">
    <w:name w:val="kao 段落跳行"/>
    <w:basedOn w:val="a"/>
    <w:link w:val="kao3"/>
    <w:rsid w:val="00D61934"/>
    <w:pPr>
      <w:spacing w:line="400" w:lineRule="exact"/>
    </w:pPr>
    <w:rPr>
      <w:rFonts w:ascii="標楷體" w:eastAsia="標楷體" w:hAnsi="標楷體"/>
      <w:kern w:val="0"/>
      <w:sz w:val="20"/>
    </w:rPr>
  </w:style>
  <w:style w:type="paragraph" w:styleId="a9">
    <w:name w:val="TOC Heading"/>
    <w:basedOn w:val="1"/>
    <w:next w:val="a"/>
    <w:uiPriority w:val="39"/>
    <w:semiHidden/>
    <w:unhideWhenUsed/>
    <w:qFormat/>
    <w:rsid w:val="00667CD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667CD4"/>
  </w:style>
  <w:style w:type="paragraph" w:styleId="21">
    <w:name w:val="toc 2"/>
    <w:basedOn w:val="a"/>
    <w:next w:val="a"/>
    <w:autoRedefine/>
    <w:uiPriority w:val="39"/>
    <w:semiHidden/>
    <w:unhideWhenUsed/>
    <w:qFormat/>
    <w:rsid w:val="00667CD4"/>
    <w:pPr>
      <w:widowControl/>
      <w:spacing w:after="100" w:line="276" w:lineRule="auto"/>
      <w:ind w:left="220"/>
    </w:pPr>
    <w:rPr>
      <w:rFonts w:ascii="Calibri" w:hAnsi="Calibr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667CD4"/>
    <w:pPr>
      <w:widowControl/>
      <w:spacing w:after="100" w:line="276" w:lineRule="auto"/>
      <w:ind w:left="440"/>
    </w:pPr>
    <w:rPr>
      <w:rFonts w:ascii="Calibri" w:hAnsi="Calibri"/>
      <w:kern w:val="0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667CD4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667CD4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c">
    <w:name w:val="章"/>
    <w:basedOn w:val="a"/>
    <w:link w:val="ad"/>
    <w:rsid w:val="00386CD6"/>
    <w:pPr>
      <w:spacing w:beforeLines="50" w:line="400" w:lineRule="exact"/>
      <w:jc w:val="center"/>
    </w:pPr>
    <w:rPr>
      <w:rFonts w:ascii="標楷體" w:eastAsia="標楷體" w:hAnsi="標楷體"/>
      <w:b/>
      <w:sz w:val="32"/>
    </w:rPr>
  </w:style>
  <w:style w:type="character" w:customStyle="1" w:styleId="ad">
    <w:name w:val="章 字元"/>
    <w:link w:val="ac"/>
    <w:locked/>
    <w:rsid w:val="00386CD6"/>
    <w:rPr>
      <w:rFonts w:ascii="標楷體" w:eastAsia="標楷體" w:hAnsi="標楷體"/>
      <w:b/>
      <w:kern w:val="2"/>
      <w:sz w:val="32"/>
      <w:szCs w:val="24"/>
    </w:rPr>
  </w:style>
  <w:style w:type="paragraph" w:styleId="ae">
    <w:name w:val="footnote text"/>
    <w:basedOn w:val="a"/>
    <w:link w:val="af"/>
    <w:unhideWhenUsed/>
    <w:rsid w:val="00675C0D"/>
    <w:pPr>
      <w:snapToGrid w:val="0"/>
    </w:pPr>
    <w:rPr>
      <w:sz w:val="20"/>
      <w:szCs w:val="20"/>
    </w:rPr>
  </w:style>
  <w:style w:type="character" w:customStyle="1" w:styleId="af">
    <w:name w:val="註腳文字 字元"/>
    <w:link w:val="ae"/>
    <w:rsid w:val="00675C0D"/>
    <w:rPr>
      <w:rFonts w:ascii="Times New Roman" w:hAnsi="Times New Roman"/>
      <w:kern w:val="2"/>
    </w:rPr>
  </w:style>
  <w:style w:type="character" w:styleId="af0">
    <w:name w:val="footnote reference"/>
    <w:uiPriority w:val="99"/>
    <w:unhideWhenUsed/>
    <w:rsid w:val="00675C0D"/>
    <w:rPr>
      <w:vertAlign w:val="superscript"/>
    </w:rPr>
  </w:style>
  <w:style w:type="paragraph" w:styleId="Web">
    <w:name w:val="Normal (Web)"/>
    <w:basedOn w:val="a"/>
    <w:uiPriority w:val="99"/>
    <w:unhideWhenUsed/>
    <w:rsid w:val="00675C0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1">
    <w:name w:val="Subtitle"/>
    <w:basedOn w:val="a"/>
    <w:next w:val="a"/>
    <w:link w:val="af2"/>
    <w:uiPriority w:val="11"/>
    <w:qFormat/>
    <w:rsid w:val="005643DB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2">
    <w:name w:val="副標題 字元"/>
    <w:link w:val="af1"/>
    <w:uiPriority w:val="11"/>
    <w:rsid w:val="005643DB"/>
    <w:rPr>
      <w:rFonts w:ascii="Cambria" w:hAnsi="Cambria"/>
      <w:i/>
      <w:iCs/>
      <w:kern w:val="2"/>
      <w:sz w:val="24"/>
      <w:szCs w:val="24"/>
    </w:rPr>
  </w:style>
  <w:style w:type="character" w:customStyle="1" w:styleId="il">
    <w:name w:val="il"/>
    <w:basedOn w:val="a0"/>
    <w:rsid w:val="00E715E6"/>
  </w:style>
  <w:style w:type="character" w:styleId="af3">
    <w:name w:val="Strong"/>
    <w:uiPriority w:val="22"/>
    <w:qFormat/>
    <w:rsid w:val="00112E31"/>
    <w:rPr>
      <w:b/>
      <w:bCs/>
    </w:rPr>
  </w:style>
  <w:style w:type="character" w:styleId="af4">
    <w:name w:val="page number"/>
    <w:basedOn w:val="a0"/>
    <w:rsid w:val="00155A8A"/>
  </w:style>
  <w:style w:type="paragraph" w:customStyle="1" w:styleId="af5">
    <w:name w:val="表文"/>
    <w:basedOn w:val="a"/>
    <w:link w:val="af6"/>
    <w:rsid w:val="00155A8A"/>
    <w:pPr>
      <w:jc w:val="both"/>
    </w:pPr>
    <w:rPr>
      <w:rFonts w:cs="Arial"/>
      <w:bCs/>
      <w:sz w:val="22"/>
      <w:szCs w:val="22"/>
    </w:rPr>
  </w:style>
  <w:style w:type="character" w:customStyle="1" w:styleId="af6">
    <w:name w:val="表文 字元"/>
    <w:link w:val="af5"/>
    <w:rsid w:val="00155A8A"/>
    <w:rPr>
      <w:rFonts w:ascii="Times New Roman" w:hAnsi="Times New Roman" w:cs="Arial"/>
      <w:bCs/>
      <w:kern w:val="2"/>
      <w:sz w:val="22"/>
      <w:szCs w:val="22"/>
    </w:rPr>
  </w:style>
  <w:style w:type="paragraph" w:customStyle="1" w:styleId="af7">
    <w:name w:val="教學活動"/>
    <w:basedOn w:val="a"/>
    <w:rsid w:val="00155A8A"/>
    <w:pPr>
      <w:snapToGrid w:val="0"/>
      <w:spacing w:afterLines="50" w:line="240" w:lineRule="atLeast"/>
      <w:jc w:val="both"/>
    </w:pPr>
    <w:rPr>
      <w:sz w:val="22"/>
      <w:szCs w:val="20"/>
    </w:rPr>
  </w:style>
  <w:style w:type="character" w:styleId="af8">
    <w:name w:val="Emphasis"/>
    <w:uiPriority w:val="20"/>
    <w:qFormat/>
    <w:rsid w:val="00155A8A"/>
    <w:rPr>
      <w:i/>
      <w:iCs/>
    </w:rPr>
  </w:style>
  <w:style w:type="character" w:customStyle="1" w:styleId="20">
    <w:name w:val="標題 2 字元"/>
    <w:link w:val="2"/>
    <w:uiPriority w:val="9"/>
    <w:semiHidden/>
    <w:rsid w:val="00432E95"/>
    <w:rPr>
      <w:rFonts w:ascii="Cambria" w:eastAsia="新細明體" w:hAnsi="Cambria" w:cs="Times New Roman"/>
      <w:b/>
      <w:bCs/>
      <w:kern w:val="2"/>
      <w:sz w:val="48"/>
      <w:szCs w:val="48"/>
    </w:rPr>
  </w:style>
  <w:style w:type="character" w:styleId="af9">
    <w:name w:val="annotation reference"/>
    <w:uiPriority w:val="99"/>
    <w:semiHidden/>
    <w:unhideWhenUsed/>
    <w:rsid w:val="00B95A40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B95A40"/>
  </w:style>
  <w:style w:type="character" w:customStyle="1" w:styleId="afb">
    <w:name w:val="註解文字 字元"/>
    <w:link w:val="afa"/>
    <w:uiPriority w:val="99"/>
    <w:semiHidden/>
    <w:rsid w:val="00B95A40"/>
    <w:rPr>
      <w:rFonts w:ascii="Times New Roman" w:hAnsi="Times New Roman"/>
      <w:kern w:val="2"/>
      <w:sz w:val="24"/>
      <w:szCs w:val="24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B95A40"/>
    <w:rPr>
      <w:b/>
      <w:bCs/>
    </w:rPr>
  </w:style>
  <w:style w:type="character" w:customStyle="1" w:styleId="afd">
    <w:name w:val="註解主旨 字元"/>
    <w:link w:val="afc"/>
    <w:uiPriority w:val="99"/>
    <w:semiHidden/>
    <w:rsid w:val="00B95A40"/>
    <w:rPr>
      <w:rFonts w:ascii="Times New Roman" w:hAnsi="Times New Roman"/>
      <w:b/>
      <w:bCs/>
      <w:kern w:val="2"/>
      <w:sz w:val="24"/>
      <w:szCs w:val="24"/>
    </w:rPr>
  </w:style>
  <w:style w:type="character" w:customStyle="1" w:styleId="ft">
    <w:name w:val="ft"/>
    <w:basedOn w:val="a0"/>
    <w:rsid w:val="00231D65"/>
  </w:style>
  <w:style w:type="table" w:styleId="afe">
    <w:name w:val="Table Grid"/>
    <w:basedOn w:val="a1"/>
    <w:uiPriority w:val="59"/>
    <w:rsid w:val="00E768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3AF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3A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E95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9A653A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List Paragraph"/>
    <w:basedOn w:val="a"/>
    <w:uiPriority w:val="34"/>
    <w:qFormat/>
    <w:rsid w:val="00DF63A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23B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B23BBB"/>
    <w:rPr>
      <w:rFonts w:ascii="Times New Roman" w:hAnsi="Times New Roman"/>
      <w:kern w:val="2"/>
    </w:rPr>
  </w:style>
  <w:style w:type="paragraph" w:styleId="a6">
    <w:name w:val="footer"/>
    <w:basedOn w:val="a"/>
    <w:link w:val="a7"/>
    <w:unhideWhenUsed/>
    <w:rsid w:val="00B23B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B23BBB"/>
    <w:rPr>
      <w:rFonts w:ascii="Times New Roman" w:hAnsi="Times New Roman"/>
      <w:kern w:val="2"/>
    </w:rPr>
  </w:style>
  <w:style w:type="character" w:customStyle="1" w:styleId="apple-style-span">
    <w:name w:val="apple-style-span"/>
    <w:basedOn w:val="a0"/>
    <w:rsid w:val="00686383"/>
  </w:style>
  <w:style w:type="character" w:styleId="a8">
    <w:name w:val="Hyperlink"/>
    <w:uiPriority w:val="99"/>
    <w:unhideWhenUsed/>
    <w:rsid w:val="00686383"/>
    <w:rPr>
      <w:color w:val="0000FF"/>
      <w:u w:val="single"/>
    </w:rPr>
  </w:style>
  <w:style w:type="character" w:customStyle="1" w:styleId="apple-converted-space">
    <w:name w:val="apple-converted-space"/>
    <w:basedOn w:val="a0"/>
    <w:rsid w:val="00686383"/>
  </w:style>
  <w:style w:type="character" w:customStyle="1" w:styleId="kao">
    <w:name w:val="kao方案標題 字元"/>
    <w:link w:val="kao0"/>
    <w:locked/>
    <w:rsid w:val="00D61934"/>
    <w:rPr>
      <w:rFonts w:ascii="標楷體" w:eastAsia="標楷體" w:hAnsi="標楷體"/>
      <w:b/>
      <w:sz w:val="28"/>
      <w:szCs w:val="28"/>
    </w:rPr>
  </w:style>
  <w:style w:type="paragraph" w:customStyle="1" w:styleId="kao0">
    <w:name w:val="kao方案標題"/>
    <w:basedOn w:val="a"/>
    <w:link w:val="kao"/>
    <w:rsid w:val="00D61934"/>
    <w:pPr>
      <w:spacing w:line="400" w:lineRule="exact"/>
    </w:pPr>
    <w:rPr>
      <w:rFonts w:ascii="標楷體" w:eastAsia="標楷體" w:hAnsi="標楷體"/>
      <w:b/>
      <w:kern w:val="0"/>
      <w:sz w:val="28"/>
      <w:szCs w:val="28"/>
    </w:rPr>
  </w:style>
  <w:style w:type="character" w:customStyle="1" w:styleId="kao1">
    <w:name w:val="kao標題內文 字元"/>
    <w:link w:val="kao2"/>
    <w:locked/>
    <w:rsid w:val="00D61934"/>
    <w:rPr>
      <w:rFonts w:ascii="標楷體" w:eastAsia="標楷體" w:hAnsi="標楷體"/>
      <w:b/>
      <w:sz w:val="28"/>
      <w:szCs w:val="24"/>
    </w:rPr>
  </w:style>
  <w:style w:type="paragraph" w:customStyle="1" w:styleId="kao2">
    <w:name w:val="kao標題內文"/>
    <w:basedOn w:val="kao0"/>
    <w:link w:val="kao1"/>
    <w:rsid w:val="00D61934"/>
    <w:pPr>
      <w:ind w:firstLine="480"/>
    </w:pPr>
    <w:rPr>
      <w:szCs w:val="24"/>
    </w:rPr>
  </w:style>
  <w:style w:type="character" w:customStyle="1" w:styleId="kao3">
    <w:name w:val="kao 段落跳行 字元"/>
    <w:link w:val="kao4"/>
    <w:locked/>
    <w:rsid w:val="00D61934"/>
    <w:rPr>
      <w:rFonts w:ascii="標楷體" w:eastAsia="標楷體" w:hAnsi="標楷體"/>
      <w:szCs w:val="24"/>
    </w:rPr>
  </w:style>
  <w:style w:type="paragraph" w:customStyle="1" w:styleId="kao4">
    <w:name w:val="kao 段落跳行"/>
    <w:basedOn w:val="a"/>
    <w:link w:val="kao3"/>
    <w:rsid w:val="00D61934"/>
    <w:pPr>
      <w:spacing w:line="400" w:lineRule="exact"/>
    </w:pPr>
    <w:rPr>
      <w:rFonts w:ascii="標楷體" w:eastAsia="標楷體" w:hAnsi="標楷體"/>
      <w:kern w:val="0"/>
      <w:sz w:val="20"/>
    </w:rPr>
  </w:style>
  <w:style w:type="paragraph" w:styleId="a9">
    <w:name w:val="TOC Heading"/>
    <w:basedOn w:val="1"/>
    <w:next w:val="a"/>
    <w:uiPriority w:val="39"/>
    <w:semiHidden/>
    <w:unhideWhenUsed/>
    <w:qFormat/>
    <w:rsid w:val="00667CD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667CD4"/>
  </w:style>
  <w:style w:type="paragraph" w:styleId="21">
    <w:name w:val="toc 2"/>
    <w:basedOn w:val="a"/>
    <w:next w:val="a"/>
    <w:autoRedefine/>
    <w:uiPriority w:val="39"/>
    <w:semiHidden/>
    <w:unhideWhenUsed/>
    <w:qFormat/>
    <w:rsid w:val="00667CD4"/>
    <w:pPr>
      <w:widowControl/>
      <w:spacing w:after="100" w:line="276" w:lineRule="auto"/>
      <w:ind w:left="220"/>
    </w:pPr>
    <w:rPr>
      <w:rFonts w:ascii="Calibri" w:hAnsi="Calibr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667CD4"/>
    <w:pPr>
      <w:widowControl/>
      <w:spacing w:after="100" w:line="276" w:lineRule="auto"/>
      <w:ind w:left="440"/>
    </w:pPr>
    <w:rPr>
      <w:rFonts w:ascii="Calibri" w:hAnsi="Calibri"/>
      <w:kern w:val="0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667CD4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667CD4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c">
    <w:name w:val="章"/>
    <w:basedOn w:val="a"/>
    <w:link w:val="ad"/>
    <w:rsid w:val="00386CD6"/>
    <w:pPr>
      <w:spacing w:beforeLines="50" w:line="400" w:lineRule="exact"/>
      <w:jc w:val="center"/>
    </w:pPr>
    <w:rPr>
      <w:rFonts w:ascii="標楷體" w:eastAsia="標楷體" w:hAnsi="標楷體"/>
      <w:b/>
      <w:sz w:val="32"/>
    </w:rPr>
  </w:style>
  <w:style w:type="character" w:customStyle="1" w:styleId="ad">
    <w:name w:val="章 字元"/>
    <w:link w:val="ac"/>
    <w:locked/>
    <w:rsid w:val="00386CD6"/>
    <w:rPr>
      <w:rFonts w:ascii="標楷體" w:eastAsia="標楷體" w:hAnsi="標楷體"/>
      <w:b/>
      <w:kern w:val="2"/>
      <w:sz w:val="32"/>
      <w:szCs w:val="24"/>
    </w:rPr>
  </w:style>
  <w:style w:type="paragraph" w:styleId="ae">
    <w:name w:val="footnote text"/>
    <w:basedOn w:val="a"/>
    <w:link w:val="af"/>
    <w:unhideWhenUsed/>
    <w:rsid w:val="00675C0D"/>
    <w:pPr>
      <w:snapToGrid w:val="0"/>
    </w:pPr>
    <w:rPr>
      <w:sz w:val="20"/>
      <w:szCs w:val="20"/>
    </w:rPr>
  </w:style>
  <w:style w:type="character" w:customStyle="1" w:styleId="af">
    <w:name w:val="註腳文字 字元"/>
    <w:link w:val="ae"/>
    <w:rsid w:val="00675C0D"/>
    <w:rPr>
      <w:rFonts w:ascii="Times New Roman" w:hAnsi="Times New Roman"/>
      <w:kern w:val="2"/>
    </w:rPr>
  </w:style>
  <w:style w:type="character" w:styleId="af0">
    <w:name w:val="footnote reference"/>
    <w:uiPriority w:val="99"/>
    <w:unhideWhenUsed/>
    <w:rsid w:val="00675C0D"/>
    <w:rPr>
      <w:vertAlign w:val="superscript"/>
    </w:rPr>
  </w:style>
  <w:style w:type="paragraph" w:styleId="Web">
    <w:name w:val="Normal (Web)"/>
    <w:basedOn w:val="a"/>
    <w:uiPriority w:val="99"/>
    <w:unhideWhenUsed/>
    <w:rsid w:val="00675C0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1">
    <w:name w:val="Subtitle"/>
    <w:basedOn w:val="a"/>
    <w:next w:val="a"/>
    <w:link w:val="af2"/>
    <w:uiPriority w:val="11"/>
    <w:qFormat/>
    <w:rsid w:val="005643DB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2">
    <w:name w:val="副標題 字元"/>
    <w:link w:val="af1"/>
    <w:uiPriority w:val="11"/>
    <w:rsid w:val="005643DB"/>
    <w:rPr>
      <w:rFonts w:ascii="Cambria" w:hAnsi="Cambria"/>
      <w:i/>
      <w:iCs/>
      <w:kern w:val="2"/>
      <w:sz w:val="24"/>
      <w:szCs w:val="24"/>
    </w:rPr>
  </w:style>
  <w:style w:type="character" w:customStyle="1" w:styleId="il">
    <w:name w:val="il"/>
    <w:basedOn w:val="a0"/>
    <w:rsid w:val="00E715E6"/>
  </w:style>
  <w:style w:type="character" w:styleId="af3">
    <w:name w:val="Strong"/>
    <w:uiPriority w:val="22"/>
    <w:qFormat/>
    <w:rsid w:val="00112E31"/>
    <w:rPr>
      <w:b/>
      <w:bCs/>
    </w:rPr>
  </w:style>
  <w:style w:type="character" w:styleId="af4">
    <w:name w:val="page number"/>
    <w:basedOn w:val="a0"/>
    <w:rsid w:val="00155A8A"/>
  </w:style>
  <w:style w:type="paragraph" w:customStyle="1" w:styleId="af5">
    <w:name w:val="表文"/>
    <w:basedOn w:val="a"/>
    <w:link w:val="af6"/>
    <w:rsid w:val="00155A8A"/>
    <w:pPr>
      <w:jc w:val="both"/>
    </w:pPr>
    <w:rPr>
      <w:rFonts w:cs="Arial"/>
      <w:bCs/>
      <w:sz w:val="22"/>
      <w:szCs w:val="22"/>
    </w:rPr>
  </w:style>
  <w:style w:type="character" w:customStyle="1" w:styleId="af6">
    <w:name w:val="表文 字元"/>
    <w:link w:val="af5"/>
    <w:rsid w:val="00155A8A"/>
    <w:rPr>
      <w:rFonts w:ascii="Times New Roman" w:hAnsi="Times New Roman" w:cs="Arial"/>
      <w:bCs/>
      <w:kern w:val="2"/>
      <w:sz w:val="22"/>
      <w:szCs w:val="22"/>
    </w:rPr>
  </w:style>
  <w:style w:type="paragraph" w:customStyle="1" w:styleId="af7">
    <w:name w:val="教學活動"/>
    <w:basedOn w:val="a"/>
    <w:rsid w:val="00155A8A"/>
    <w:pPr>
      <w:snapToGrid w:val="0"/>
      <w:spacing w:afterLines="50" w:line="240" w:lineRule="atLeast"/>
      <w:jc w:val="both"/>
    </w:pPr>
    <w:rPr>
      <w:sz w:val="22"/>
      <w:szCs w:val="20"/>
    </w:rPr>
  </w:style>
  <w:style w:type="character" w:styleId="af8">
    <w:name w:val="Emphasis"/>
    <w:uiPriority w:val="20"/>
    <w:qFormat/>
    <w:rsid w:val="00155A8A"/>
    <w:rPr>
      <w:i/>
      <w:iCs/>
    </w:rPr>
  </w:style>
  <w:style w:type="character" w:customStyle="1" w:styleId="20">
    <w:name w:val="標題 2 字元"/>
    <w:link w:val="2"/>
    <w:uiPriority w:val="9"/>
    <w:semiHidden/>
    <w:rsid w:val="00432E95"/>
    <w:rPr>
      <w:rFonts w:ascii="Cambria" w:eastAsia="新細明體" w:hAnsi="Cambria" w:cs="Times New Roman"/>
      <w:b/>
      <w:bCs/>
      <w:kern w:val="2"/>
      <w:sz w:val="48"/>
      <w:szCs w:val="48"/>
    </w:rPr>
  </w:style>
  <w:style w:type="character" w:styleId="af9">
    <w:name w:val="annotation reference"/>
    <w:uiPriority w:val="99"/>
    <w:semiHidden/>
    <w:unhideWhenUsed/>
    <w:rsid w:val="00B95A40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B95A40"/>
  </w:style>
  <w:style w:type="character" w:customStyle="1" w:styleId="afb">
    <w:name w:val="註解文字 字元"/>
    <w:link w:val="afa"/>
    <w:uiPriority w:val="99"/>
    <w:semiHidden/>
    <w:rsid w:val="00B95A40"/>
    <w:rPr>
      <w:rFonts w:ascii="Times New Roman" w:hAnsi="Times New Roman"/>
      <w:kern w:val="2"/>
      <w:sz w:val="24"/>
      <w:szCs w:val="24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B95A40"/>
    <w:rPr>
      <w:b/>
      <w:bCs/>
    </w:rPr>
  </w:style>
  <w:style w:type="character" w:customStyle="1" w:styleId="afd">
    <w:name w:val="註解主旨 字元"/>
    <w:link w:val="afc"/>
    <w:uiPriority w:val="99"/>
    <w:semiHidden/>
    <w:rsid w:val="00B95A40"/>
    <w:rPr>
      <w:rFonts w:ascii="Times New Roman" w:hAnsi="Times New Roman"/>
      <w:b/>
      <w:bCs/>
      <w:kern w:val="2"/>
      <w:sz w:val="24"/>
      <w:szCs w:val="24"/>
    </w:rPr>
  </w:style>
  <w:style w:type="character" w:customStyle="1" w:styleId="ft">
    <w:name w:val="ft"/>
    <w:basedOn w:val="a0"/>
    <w:rsid w:val="00231D65"/>
  </w:style>
  <w:style w:type="table" w:styleId="afe">
    <w:name w:val="Table Grid"/>
    <w:basedOn w:val="a1"/>
    <w:uiPriority w:val="59"/>
    <w:rsid w:val="00E768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5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zh.wikipedia.org/wiki/9%E6%9C%8830%E6%97%A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h.wikipedia.org/wiki/2006%E5%B9%B4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FABA45-9A9A-40B8-99D7-2D84E93A6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Links>
    <vt:vector size="12" baseType="variant">
      <vt:variant>
        <vt:i4>2818082</vt:i4>
      </vt:variant>
      <vt:variant>
        <vt:i4>3</vt:i4>
      </vt:variant>
      <vt:variant>
        <vt:i4>0</vt:i4>
      </vt:variant>
      <vt:variant>
        <vt:i4>5</vt:i4>
      </vt:variant>
      <vt:variant>
        <vt:lpwstr>http://zh.wikipedia.org/wiki/9%E6%9C%8830%E6%97%A5</vt:lpwstr>
      </vt:variant>
      <vt:variant>
        <vt:lpwstr/>
      </vt:variant>
      <vt:variant>
        <vt:i4>6357038</vt:i4>
      </vt:variant>
      <vt:variant>
        <vt:i4>0</vt:i4>
      </vt:variant>
      <vt:variant>
        <vt:i4>0</vt:i4>
      </vt:variant>
      <vt:variant>
        <vt:i4>5</vt:i4>
      </vt:variant>
      <vt:variant>
        <vt:lpwstr>http://zh.wikipedia.org/wiki/2006%E5%B9%B4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ntcup1</cp:lastModifiedBy>
  <cp:revision>3</cp:revision>
  <cp:lastPrinted>2014-04-30T02:09:00Z</cp:lastPrinted>
  <dcterms:created xsi:type="dcterms:W3CDTF">2014-04-30T07:09:00Z</dcterms:created>
  <dcterms:modified xsi:type="dcterms:W3CDTF">2014-04-30T09:02:00Z</dcterms:modified>
</cp:coreProperties>
</file>