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57" w:rsidRDefault="00CF5A57" w:rsidP="001B4F3A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072E4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屏東縣政府「</w:t>
      </w:r>
      <w:r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2014</w:t>
      </w:r>
      <w:r w:rsidRPr="00072E4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藝響屏東</w:t>
      </w:r>
      <w:r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‧攜手共創未來音樂城</w:t>
      </w:r>
      <w:r w:rsidRPr="00072E4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」</w:t>
      </w:r>
    </w:p>
    <w:p w:rsidR="00CF5A57" w:rsidRPr="00037A93" w:rsidRDefault="00CF5A57" w:rsidP="009416E3">
      <w:pPr>
        <w:spacing w:beforeLines="100" w:afterLines="100" w:line="400" w:lineRule="exact"/>
        <w:jc w:val="center"/>
        <w:rPr>
          <w:rFonts w:ascii="標楷體" w:eastAsia="標楷體" w:hAnsi="標楷體"/>
          <w:b/>
          <w:bCs/>
          <w:color w:val="800000"/>
          <w:sz w:val="36"/>
          <w:szCs w:val="36"/>
          <w:shd w:val="pct15" w:color="auto" w:fill="FFFFFF"/>
        </w:rPr>
      </w:pPr>
      <w:r w:rsidRPr="00D6262C">
        <w:rPr>
          <w:rFonts w:ascii="標楷體" w:eastAsia="標楷體" w:hAnsi="標楷體" w:hint="eastAsia"/>
          <w:b/>
          <w:bCs/>
          <w:sz w:val="36"/>
          <w:szCs w:val="36"/>
        </w:rPr>
        <w:t>擊樂種子教師培訓營</w:t>
      </w:r>
      <w:r w:rsidRPr="00C247DC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:rsidR="00CF5A57" w:rsidRDefault="00CF5A57" w:rsidP="009416E3">
      <w:pPr>
        <w:spacing w:beforeLines="50" w:line="480" w:lineRule="exact"/>
        <w:ind w:leftChars="-100" w:left="-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Wingdings 2" w:hint="eastAsia"/>
          <w:b/>
          <w:sz w:val="28"/>
          <w:szCs w:val="28"/>
        </w:rPr>
        <w:sym w:font="Wingdings 2" w:char="F0BE"/>
      </w:r>
      <w:r>
        <w:rPr>
          <w:rFonts w:ascii="標楷體" w:eastAsia="標楷體" w:hAnsi="標楷體" w:hint="eastAsia"/>
          <w:b/>
          <w:sz w:val="28"/>
          <w:szCs w:val="28"/>
        </w:rPr>
        <w:t>計畫緣起：</w:t>
      </w:r>
    </w:p>
    <w:p w:rsidR="00CF5A57" w:rsidRPr="00C247DC" w:rsidRDefault="00CF5A57" w:rsidP="009416E3">
      <w:pPr>
        <w:spacing w:beforeLines="50" w:afterLines="50"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台北打擊樂團執行文化部媒合演藝團隊進駐場所計畫，今年已邁入第三年。為了長期推動屏東地區之人才培育及擊樂藝術的延續與發展，樂團以傳承與推廣為使命，特地舉辦擊樂種子教師培訓營計畫，培訓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教師成為擊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推廣之種子，教師</w:t>
      </w:r>
      <w:r>
        <w:rPr>
          <w:rFonts w:ascii="標楷體" w:eastAsia="標楷體" w:hAnsi="標楷體" w:hint="eastAsia"/>
          <w:sz w:val="28"/>
          <w:szCs w:val="28"/>
        </w:rPr>
        <w:t>透過知識傳授及實務的操作經驗深入認識擊樂藝術，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使其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開枝展葉至各學校。</w:t>
      </w:r>
      <w:r>
        <w:rPr>
          <w:rFonts w:ascii="標楷體" w:eastAsia="標楷體" w:hAnsi="標楷體" w:hint="eastAsia"/>
          <w:sz w:val="28"/>
          <w:szCs w:val="28"/>
        </w:rPr>
        <w:t>此計畫與地方人才培育計畫接軌，使屏東地區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擊樂藝術</w:t>
      </w:r>
      <w:r>
        <w:rPr>
          <w:rFonts w:ascii="標楷體" w:eastAsia="標楷體" w:hAnsi="標楷體" w:hint="eastAsia"/>
          <w:sz w:val="28"/>
          <w:szCs w:val="28"/>
        </w:rPr>
        <w:t>得以</w:t>
      </w:r>
      <w:r w:rsidRPr="00E71BA6">
        <w:rPr>
          <w:rFonts w:ascii="標楷體" w:eastAsia="標楷體" w:hAnsi="標楷體" w:cs="新細明體" w:hint="eastAsia"/>
          <w:kern w:val="0"/>
          <w:sz w:val="28"/>
          <w:szCs w:val="28"/>
        </w:rPr>
        <w:t>朝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向永續發展為</w:t>
      </w:r>
      <w:r w:rsidRPr="00E71BA6">
        <w:rPr>
          <w:rFonts w:ascii="標楷體" w:eastAsia="標楷體" w:hAnsi="標楷體" w:cs="新細明體" w:hint="eastAsia"/>
          <w:kern w:val="0"/>
          <w:sz w:val="28"/>
          <w:szCs w:val="28"/>
        </w:rPr>
        <w:t>目標邁進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bookmarkStart w:id="0" w:name="_GoBack"/>
      <w:bookmarkEnd w:id="0"/>
    </w:p>
    <w:p w:rsidR="00CF5A57" w:rsidRPr="009A313D" w:rsidRDefault="00CF5A57" w:rsidP="009416E3">
      <w:pPr>
        <w:spacing w:beforeLines="50" w:line="480" w:lineRule="exact"/>
        <w:ind w:leftChars="-100" w:left="-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Wingdings 2" w:hint="eastAsia"/>
          <w:b/>
          <w:sz w:val="28"/>
          <w:szCs w:val="28"/>
        </w:rPr>
        <w:sym w:font="Wingdings 2" w:char="F0BE"/>
      </w:r>
      <w:r w:rsidRPr="009A313D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CF5A57" w:rsidRPr="009A313D" w:rsidRDefault="00CF5A57" w:rsidP="009416E3">
      <w:pPr>
        <w:spacing w:beforeLines="5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9A313D">
        <w:rPr>
          <w:rFonts w:ascii="標楷體" w:eastAsia="標楷體" w:hAnsi="標楷體" w:hint="eastAsia"/>
          <w:sz w:val="28"/>
          <w:szCs w:val="28"/>
        </w:rPr>
        <w:t>指導單位：文化部</w:t>
      </w:r>
    </w:p>
    <w:p w:rsidR="00CF5A57" w:rsidRPr="009A313D" w:rsidRDefault="00CF5A57" w:rsidP="00484B1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二、</w:t>
      </w:r>
      <w:r w:rsidRPr="009A313D">
        <w:rPr>
          <w:rFonts w:ascii="標楷體" w:eastAsia="標楷體" w:hAnsi="標楷體" w:hint="eastAsia"/>
          <w:sz w:val="28"/>
          <w:szCs w:val="28"/>
        </w:rPr>
        <w:t>主辦單位：屏東縣政府、台北打擊樂團</w:t>
      </w:r>
    </w:p>
    <w:p w:rsidR="00CF5A57" w:rsidRPr="009A313D" w:rsidRDefault="00CF5A57" w:rsidP="00484B1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三、</w:t>
      </w:r>
      <w:r w:rsidRPr="009A313D">
        <w:rPr>
          <w:rFonts w:ascii="標楷體" w:eastAsia="標楷體" w:hAnsi="標楷體" w:hint="eastAsia"/>
          <w:sz w:val="28"/>
          <w:szCs w:val="28"/>
        </w:rPr>
        <w:t>承辦單位：屏東縣政府文化處、台北打擊樂團</w:t>
      </w:r>
    </w:p>
    <w:p w:rsidR="00CF5A57" w:rsidRPr="009A313D" w:rsidRDefault="00CF5A57" w:rsidP="00484B1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四、</w:t>
      </w:r>
      <w:r w:rsidRPr="009A313D">
        <w:rPr>
          <w:rFonts w:ascii="標楷體" w:eastAsia="標楷體" w:hAnsi="標楷體" w:hint="eastAsia"/>
          <w:sz w:val="28"/>
          <w:szCs w:val="28"/>
        </w:rPr>
        <w:t>協辦單位：</w:t>
      </w:r>
      <w:r w:rsidRPr="00037A93">
        <w:rPr>
          <w:rFonts w:ascii="標楷體" w:eastAsia="標楷體" w:hAnsi="標楷體" w:hint="eastAsia"/>
          <w:color w:val="800000"/>
          <w:sz w:val="28"/>
          <w:szCs w:val="28"/>
        </w:rPr>
        <w:t>屏東縣政府教育處、屏東縣教師輔導團</w:t>
      </w:r>
    </w:p>
    <w:p w:rsidR="00CF5A57" w:rsidRPr="009A313D" w:rsidRDefault="00CF5A57" w:rsidP="009416E3">
      <w:pPr>
        <w:spacing w:beforeLines="50" w:line="480" w:lineRule="exact"/>
        <w:ind w:leftChars="-100" w:left="-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Wingdings 2" w:hint="eastAsia"/>
          <w:b/>
          <w:sz w:val="28"/>
          <w:szCs w:val="28"/>
        </w:rPr>
        <w:sym w:font="Wingdings 2" w:char="F0BE"/>
      </w:r>
      <w:r w:rsidRPr="009A313D">
        <w:rPr>
          <w:rFonts w:ascii="標楷體" w:eastAsia="標楷體" w:hAnsi="標楷體" w:hint="eastAsia"/>
          <w:b/>
          <w:sz w:val="28"/>
          <w:szCs w:val="28"/>
        </w:rPr>
        <w:t>報名資格</w:t>
      </w:r>
      <w:r>
        <w:rPr>
          <w:rFonts w:ascii="標楷體" w:eastAsia="標楷體" w:hAnsi="標楷體" w:hint="eastAsia"/>
          <w:b/>
          <w:sz w:val="28"/>
          <w:szCs w:val="28"/>
        </w:rPr>
        <w:t>及內容</w:t>
      </w:r>
      <w:r w:rsidRPr="009A313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F5A57" w:rsidRPr="00C66A8B" w:rsidRDefault="00CF5A57" w:rsidP="009416E3">
      <w:pPr>
        <w:spacing w:beforeLines="5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培訓</w:t>
      </w:r>
      <w:r w:rsidRPr="00C66A8B">
        <w:rPr>
          <w:rFonts w:ascii="標楷體" w:eastAsia="標楷體" w:hAnsi="標楷體" w:hint="eastAsia"/>
          <w:sz w:val="28"/>
          <w:szCs w:val="28"/>
        </w:rPr>
        <w:t>營時間：</w:t>
      </w:r>
      <w:r w:rsidRPr="00C66A8B">
        <w:rPr>
          <w:rFonts w:ascii="標楷體" w:eastAsia="標楷體" w:hAnsi="標楷體" w:cs="新細明體"/>
          <w:kern w:val="0"/>
          <w:sz w:val="28"/>
          <w:szCs w:val="28"/>
        </w:rPr>
        <w:t>103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Pr="00C66A8B">
        <w:rPr>
          <w:rFonts w:ascii="標楷體" w:eastAsia="標楷體" w:hAnsi="標楷體" w:cs="新細明體"/>
          <w:kern w:val="0"/>
          <w:sz w:val="28"/>
          <w:szCs w:val="28"/>
        </w:rPr>
        <w:t>08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Pr="00C66A8B">
        <w:rPr>
          <w:rFonts w:ascii="標楷體" w:eastAsia="標楷體" w:hAnsi="標楷體" w:cs="新細明體"/>
          <w:kern w:val="0"/>
          <w:sz w:val="28"/>
          <w:szCs w:val="28"/>
        </w:rPr>
        <w:t>18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C247DC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C247DC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C247DC">
        <w:rPr>
          <w:rFonts w:ascii="標楷體" w:eastAsia="標楷體" w:hAnsi="標楷體"/>
          <w:sz w:val="28"/>
          <w:szCs w:val="28"/>
        </w:rPr>
        <w:t xml:space="preserve"> </w:t>
      </w:r>
      <w:r w:rsidRPr="00C247DC">
        <w:rPr>
          <w:rFonts w:ascii="標楷體" w:eastAsia="標楷體" w:hAnsi="標楷體" w:hint="eastAsia"/>
          <w:sz w:val="28"/>
          <w:szCs w:val="28"/>
        </w:rPr>
        <w:t>至</w:t>
      </w:r>
      <w:r w:rsidRPr="00C247DC">
        <w:rPr>
          <w:rFonts w:ascii="標楷體" w:eastAsia="標楷體" w:hAnsi="標楷體"/>
          <w:sz w:val="28"/>
          <w:szCs w:val="28"/>
        </w:rPr>
        <w:t xml:space="preserve"> 08</w:t>
      </w:r>
      <w:r w:rsidRPr="00C247DC">
        <w:rPr>
          <w:rFonts w:ascii="標楷體" w:eastAsia="標楷體" w:hAnsi="標楷體" w:hint="eastAsia"/>
          <w:sz w:val="28"/>
          <w:szCs w:val="28"/>
        </w:rPr>
        <w:t>月</w:t>
      </w:r>
      <w:r w:rsidRPr="00C247DC">
        <w:rPr>
          <w:rFonts w:ascii="標楷體" w:eastAsia="標楷體" w:hAnsi="標楷體"/>
          <w:sz w:val="28"/>
          <w:szCs w:val="28"/>
        </w:rPr>
        <w:t>20</w:t>
      </w:r>
      <w:r w:rsidRPr="00C247DC">
        <w:rPr>
          <w:rFonts w:ascii="標楷體" w:eastAsia="標楷體" w:hAnsi="標楷體" w:hint="eastAsia"/>
          <w:sz w:val="28"/>
          <w:szCs w:val="28"/>
        </w:rPr>
        <w:t>日</w:t>
      </w:r>
      <w:r w:rsidRPr="00C247DC">
        <w:rPr>
          <w:rFonts w:ascii="標楷體" w:eastAsia="標楷體" w:hAnsi="標楷體"/>
          <w:sz w:val="28"/>
          <w:szCs w:val="28"/>
        </w:rPr>
        <w:t>(</w:t>
      </w:r>
      <w:r w:rsidRPr="00C247DC">
        <w:rPr>
          <w:rFonts w:ascii="標楷體" w:eastAsia="標楷體" w:hAnsi="標楷體" w:hint="eastAsia"/>
          <w:sz w:val="28"/>
          <w:szCs w:val="28"/>
        </w:rPr>
        <w:t>三</w:t>
      </w:r>
      <w:r w:rsidRPr="00C247DC">
        <w:rPr>
          <w:rFonts w:ascii="標楷體" w:eastAsia="標楷體" w:hAnsi="標楷體"/>
          <w:sz w:val="28"/>
          <w:szCs w:val="28"/>
        </w:rPr>
        <w:t xml:space="preserve">)  </w:t>
      </w:r>
      <w:r w:rsidRPr="00C247DC">
        <w:rPr>
          <w:rFonts w:ascii="標楷體" w:eastAsia="標楷體" w:hAnsi="標楷體" w:cs="新細明體"/>
          <w:kern w:val="0"/>
          <w:sz w:val="28"/>
          <w:szCs w:val="28"/>
        </w:rPr>
        <w:t>09:00</w:t>
      </w:r>
      <w:r w:rsidRPr="00C66A8B">
        <w:rPr>
          <w:rFonts w:ascii="標楷體" w:eastAsia="標楷體" w:hAnsi="標楷體" w:cs="新細明體"/>
          <w:kern w:val="0"/>
          <w:sz w:val="28"/>
          <w:szCs w:val="28"/>
        </w:rPr>
        <w:t>-16:00</w:t>
      </w:r>
    </w:p>
    <w:p w:rsidR="00CF5A57" w:rsidRDefault="00CF5A57" w:rsidP="00484B1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培訓</w:t>
      </w:r>
      <w:r w:rsidRPr="00C66A8B">
        <w:rPr>
          <w:rFonts w:ascii="標楷體" w:eastAsia="標楷體" w:hAnsi="標楷體" w:hint="eastAsia"/>
          <w:sz w:val="28"/>
          <w:szCs w:val="28"/>
        </w:rPr>
        <w:t>營地點：國立屏東教育大學</w:t>
      </w:r>
    </w:p>
    <w:p w:rsidR="00CF5A57" w:rsidRDefault="00CF5A57" w:rsidP="00484B16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三、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實施對象：屏東縣市國小、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中及</w:t>
      </w:r>
      <w:smartTag w:uri="urn:schemas-microsoft-com:office:smarttags" w:element="PersonName">
        <w:smartTagPr>
          <w:attr w:name="ProductID" w:val="高中"/>
        </w:smartTagPr>
        <w:r w:rsidRPr="00C66A8B">
          <w:rPr>
            <w:rFonts w:ascii="標楷體" w:eastAsia="標楷體" w:hAnsi="標楷體" w:cs="新細明體" w:hint="eastAsia"/>
            <w:kern w:val="0"/>
            <w:sz w:val="28"/>
            <w:szCs w:val="28"/>
          </w:rPr>
          <w:t>高中</w:t>
        </w:r>
      </w:smartTag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老師，或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大專院校等各級學校、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社團</w:t>
      </w:r>
    </w:p>
    <w:p w:rsidR="00CF5A57" w:rsidRPr="00C66A8B" w:rsidRDefault="00CF5A57" w:rsidP="00C247DC">
      <w:pPr>
        <w:spacing w:line="440" w:lineRule="exact"/>
        <w:ind w:firstLineChars="192" w:firstLine="538"/>
        <w:rPr>
          <w:rFonts w:ascii="標楷體" w:eastAsia="標楷體" w:hAnsi="標楷體" w:cs="新細明體"/>
          <w:kern w:val="0"/>
          <w:sz w:val="28"/>
          <w:szCs w:val="28"/>
          <w:shd w:val="pct15" w:color="auto" w:fill="FFFFFF"/>
        </w:rPr>
      </w:pP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有興趣之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音樂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Pr="00C247DC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請檢附任教音樂教師證明文件影本乙份</w:t>
      </w:r>
      <w:r w:rsidRPr="00C247DC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C247D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F5A57" w:rsidRPr="00C66A8B" w:rsidRDefault="00CF5A57" w:rsidP="00484B1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四、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學員人數：以</w:t>
      </w:r>
      <w:r w:rsidRPr="00C66A8B">
        <w:rPr>
          <w:rFonts w:ascii="標楷體" w:eastAsia="標楷體" w:hAnsi="標楷體" w:cs="新細明體"/>
          <w:kern w:val="0"/>
          <w:sz w:val="28"/>
          <w:szCs w:val="28"/>
        </w:rPr>
        <w:t>30</w:t>
      </w:r>
      <w:r w:rsidRPr="00C66A8B">
        <w:rPr>
          <w:rFonts w:ascii="標楷體" w:eastAsia="標楷體" w:hAnsi="標楷體" w:cs="新細明體" w:hint="eastAsia"/>
          <w:kern w:val="0"/>
          <w:sz w:val="28"/>
          <w:szCs w:val="28"/>
        </w:rPr>
        <w:t>人為限。</w:t>
      </w:r>
      <w:r w:rsidRPr="00C66A8B">
        <w:rPr>
          <w:rFonts w:ascii="標楷體" w:eastAsia="標楷體" w:hAnsi="標楷體" w:hint="eastAsia"/>
          <w:sz w:val="28"/>
          <w:szCs w:val="28"/>
        </w:rPr>
        <w:t>（錄取標準依報名先後順序，額滿為止）</w:t>
      </w:r>
    </w:p>
    <w:p w:rsidR="00CF5A57" w:rsidRPr="00B2349B" w:rsidRDefault="00CF5A57" w:rsidP="00484B16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C66A8B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報名期間：</w:t>
      </w:r>
      <w:r w:rsidRPr="00484B16">
        <w:rPr>
          <w:rFonts w:ascii="標楷體" w:eastAsia="標楷體" w:hAnsi="標楷體" w:cs="Arial" w:hint="eastAsia"/>
          <w:sz w:val="28"/>
          <w:szCs w:val="28"/>
        </w:rPr>
        <w:t>自即日起至</w:t>
      </w:r>
      <w:r>
        <w:rPr>
          <w:rFonts w:ascii="標楷體" w:eastAsia="標楷體" w:hAnsi="標楷體" w:cs="Arial"/>
          <w:color w:val="FF0000"/>
          <w:sz w:val="28"/>
          <w:szCs w:val="28"/>
        </w:rPr>
        <w:t>103</w:t>
      </w:r>
      <w:r w:rsidRPr="00484B16">
        <w:rPr>
          <w:rFonts w:ascii="標楷體" w:eastAsia="標楷體" w:hAnsi="標楷體" w:cs="Arial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cs="Arial"/>
          <w:color w:val="FF0000"/>
          <w:sz w:val="28"/>
          <w:szCs w:val="28"/>
        </w:rPr>
        <w:t>6</w:t>
      </w:r>
      <w:r w:rsidRPr="00484B16">
        <w:rPr>
          <w:rFonts w:ascii="標楷體" w:eastAsia="標楷體" w:hAnsi="標楷體" w:cs="Arial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cs="Arial"/>
          <w:color w:val="FF0000"/>
          <w:sz w:val="28"/>
          <w:szCs w:val="28"/>
        </w:rPr>
        <w:t>30</w:t>
      </w:r>
      <w:r w:rsidRPr="00484B16">
        <w:rPr>
          <w:rFonts w:ascii="標楷體" w:eastAsia="標楷體" w:hAnsi="標楷體" w:cs="Arial" w:hint="eastAsia"/>
          <w:color w:val="FF0000"/>
          <w:sz w:val="28"/>
          <w:szCs w:val="28"/>
        </w:rPr>
        <w:t>日止（以實際公告日為準）</w:t>
      </w:r>
    </w:p>
    <w:p w:rsidR="00CF5A57" w:rsidRDefault="00CF5A57" w:rsidP="009416E3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84B16">
        <w:rPr>
          <w:rFonts w:ascii="標楷體" w:eastAsia="標楷體" w:hAnsi="標楷體" w:cs="Arial" w:hint="eastAsia"/>
          <w:sz w:val="28"/>
          <w:szCs w:val="28"/>
        </w:rPr>
        <w:t>報名方式：本活動採限時掛號通訊報名，請連同以下資料一併寄交屏東縣政</w:t>
      </w:r>
    </w:p>
    <w:p w:rsidR="00CF5A57" w:rsidRDefault="00CF5A57" w:rsidP="009416E3">
      <w:pPr>
        <w:spacing w:line="440" w:lineRule="exact"/>
        <w:ind w:firstLineChars="192" w:firstLine="538"/>
        <w:jc w:val="both"/>
        <w:rPr>
          <w:rFonts w:ascii="標楷體" w:eastAsia="標楷體" w:hAnsi="標楷體" w:cs="Arial"/>
          <w:sz w:val="28"/>
          <w:szCs w:val="28"/>
        </w:rPr>
      </w:pPr>
      <w:r w:rsidRPr="00484B16">
        <w:rPr>
          <w:rFonts w:ascii="標楷體" w:eastAsia="標楷體" w:hAnsi="標楷體" w:cs="Arial" w:hint="eastAsia"/>
          <w:sz w:val="28"/>
          <w:szCs w:val="28"/>
        </w:rPr>
        <w:t>府文化處表演藝術科收，並註明「參加</w:t>
      </w:r>
      <w:r>
        <w:rPr>
          <w:rFonts w:ascii="標楷體" w:eastAsia="標楷體" w:hAnsi="標楷體" w:cs="Arial"/>
          <w:sz w:val="28"/>
          <w:szCs w:val="28"/>
        </w:rPr>
        <w:t>2014</w:t>
      </w:r>
      <w:r w:rsidRPr="00484B16">
        <w:rPr>
          <w:rFonts w:ascii="標楷體" w:eastAsia="標楷體" w:hAnsi="標楷體" w:cs="Arial" w:hint="eastAsia"/>
          <w:sz w:val="28"/>
          <w:szCs w:val="28"/>
        </w:rPr>
        <w:t>藝響屏東</w:t>
      </w:r>
      <w:r>
        <w:rPr>
          <w:rFonts w:ascii="標楷體" w:eastAsia="標楷體" w:hAnsi="標楷體" w:cs="Arial" w:hint="eastAsia"/>
          <w:sz w:val="28"/>
          <w:szCs w:val="28"/>
        </w:rPr>
        <w:t>‧</w:t>
      </w:r>
      <w:r w:rsidRPr="00484B16">
        <w:rPr>
          <w:rFonts w:ascii="標楷體" w:eastAsia="標楷體" w:hAnsi="標楷體" w:cs="Arial" w:hint="eastAsia"/>
          <w:sz w:val="28"/>
          <w:szCs w:val="28"/>
        </w:rPr>
        <w:t>攜手共創未來音樂城</w:t>
      </w:r>
    </w:p>
    <w:p w:rsidR="00CF5A57" w:rsidRPr="00484B16" w:rsidRDefault="00CF5A57" w:rsidP="009416E3">
      <w:pPr>
        <w:spacing w:line="440" w:lineRule="exact"/>
        <w:ind w:firstLineChars="192" w:firstLine="538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84B16">
        <w:rPr>
          <w:rFonts w:ascii="標楷體" w:eastAsia="標楷體" w:hAnsi="標楷體" w:hint="eastAsia"/>
          <w:sz w:val="28"/>
          <w:szCs w:val="28"/>
        </w:rPr>
        <w:t>擊樂種子教師培訓營</w:t>
      </w:r>
      <w:r w:rsidRPr="00484B16">
        <w:rPr>
          <w:rFonts w:ascii="標楷體" w:eastAsia="標楷體" w:hAnsi="標楷體" w:cs="Arial" w:hint="eastAsia"/>
          <w:sz w:val="28"/>
          <w:szCs w:val="28"/>
        </w:rPr>
        <w:t>」。</w:t>
      </w:r>
    </w:p>
    <w:p w:rsidR="00CF5A57" w:rsidRPr="00484B16" w:rsidRDefault="00CF5A57" w:rsidP="009416E3">
      <w:pPr>
        <w:spacing w:beforeLines="25" w:line="44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484B16">
        <w:rPr>
          <w:rFonts w:ascii="標楷體" w:eastAsia="標楷體" w:hAnsi="Wingdings 2" w:cs="Arial" w:hint="eastAsia"/>
          <w:sz w:val="26"/>
          <w:szCs w:val="26"/>
        </w:rPr>
        <w:sym w:font="Wingdings 2" w:char="F0A1"/>
      </w:r>
      <w:r w:rsidRPr="00484B16">
        <w:rPr>
          <w:rFonts w:ascii="標楷體" w:eastAsia="標楷體" w:hAnsi="標楷體" w:cs="Arial" w:hint="eastAsia"/>
          <w:sz w:val="26"/>
          <w:szCs w:val="26"/>
        </w:rPr>
        <w:t>地址：</w:t>
      </w:r>
      <w:r w:rsidRPr="00484B16">
        <w:rPr>
          <w:rFonts w:ascii="標楷體" w:eastAsia="標楷體" w:hAnsi="標楷體"/>
          <w:sz w:val="26"/>
          <w:szCs w:val="26"/>
        </w:rPr>
        <w:t>90054</w:t>
      </w:r>
      <w:r w:rsidRPr="00484B16">
        <w:rPr>
          <w:rFonts w:ascii="標楷體" w:eastAsia="標楷體" w:hAnsi="標楷體" w:hint="eastAsia"/>
          <w:sz w:val="26"/>
          <w:szCs w:val="26"/>
        </w:rPr>
        <w:t>屏東市大連路</w:t>
      </w:r>
      <w:r w:rsidRPr="00484B16">
        <w:rPr>
          <w:rFonts w:ascii="標楷體" w:eastAsia="標楷體" w:hAnsi="標楷體"/>
          <w:sz w:val="26"/>
          <w:szCs w:val="26"/>
        </w:rPr>
        <w:t>69</w:t>
      </w:r>
      <w:r w:rsidRPr="00484B16">
        <w:rPr>
          <w:rFonts w:ascii="標楷體" w:eastAsia="標楷體" w:hAnsi="標楷體" w:hint="eastAsia"/>
          <w:sz w:val="26"/>
          <w:szCs w:val="26"/>
        </w:rPr>
        <w:t>號</w:t>
      </w:r>
      <w:r w:rsidRPr="00484B16">
        <w:rPr>
          <w:rFonts w:ascii="標楷體" w:eastAsia="標楷體" w:hAnsi="標楷體"/>
          <w:sz w:val="26"/>
          <w:szCs w:val="26"/>
        </w:rPr>
        <w:t xml:space="preserve"> - </w:t>
      </w:r>
      <w:r w:rsidRPr="00484B16">
        <w:rPr>
          <w:rFonts w:ascii="標楷體" w:eastAsia="標楷體" w:hAnsi="標楷體" w:hint="eastAsia"/>
          <w:sz w:val="26"/>
          <w:szCs w:val="26"/>
        </w:rPr>
        <w:t>屏東縣政府文化處收。</w:t>
      </w:r>
    </w:p>
    <w:p w:rsidR="00CF5A57" w:rsidRPr="00484B16" w:rsidRDefault="00CF5A57" w:rsidP="009416E3">
      <w:pPr>
        <w:spacing w:line="440" w:lineRule="exact"/>
        <w:ind w:leftChars="100" w:left="240"/>
        <w:rPr>
          <w:rFonts w:ascii="標楷體" w:eastAsia="標楷體" w:hAnsi="標楷體" w:cs="Arial"/>
          <w:sz w:val="26"/>
          <w:szCs w:val="26"/>
        </w:rPr>
      </w:pPr>
      <w:r w:rsidRPr="00484B16">
        <w:rPr>
          <w:rFonts w:ascii="標楷體" w:eastAsia="標楷體" w:hAnsi="Wingdings 2" w:cs="Arial" w:hint="eastAsia"/>
          <w:sz w:val="26"/>
          <w:szCs w:val="26"/>
        </w:rPr>
        <w:sym w:font="Wingdings 2" w:char="F0A1"/>
      </w:r>
      <w:r w:rsidRPr="00484B16">
        <w:rPr>
          <w:rFonts w:ascii="標楷體" w:eastAsia="標楷體" w:hAnsi="標楷體" w:cs="Arial" w:hint="eastAsia"/>
          <w:sz w:val="26"/>
          <w:szCs w:val="26"/>
        </w:rPr>
        <w:t>報名表：請至本府文化處網站下載或傳真，電話</w:t>
      </w:r>
      <w:r w:rsidRPr="00484B16">
        <w:rPr>
          <w:rFonts w:ascii="標楷體" w:eastAsia="標楷體" w:hAnsi="標楷體" w:cs="Arial"/>
          <w:sz w:val="26"/>
          <w:szCs w:val="26"/>
        </w:rPr>
        <w:t>: 08-7338921</w:t>
      </w:r>
      <w:r w:rsidRPr="00484B16">
        <w:rPr>
          <w:rFonts w:ascii="標楷體" w:eastAsia="標楷體" w:hAnsi="標楷體" w:cs="標楷體" w:hint="eastAsia"/>
          <w:sz w:val="26"/>
          <w:szCs w:val="26"/>
        </w:rPr>
        <w:t></w:t>
      </w:r>
    </w:p>
    <w:p w:rsidR="00CF5A57" w:rsidRPr="009416E3" w:rsidRDefault="00CF5A57" w:rsidP="009416E3">
      <w:pPr>
        <w:spacing w:line="440" w:lineRule="exact"/>
        <w:ind w:leftChars="100" w:left="240"/>
        <w:rPr>
          <w:rFonts w:ascii="標楷體" w:eastAsia="標楷體" w:hAnsi="標楷體"/>
          <w:color w:val="800000"/>
          <w:sz w:val="28"/>
          <w:szCs w:val="26"/>
        </w:rPr>
      </w:pPr>
      <w:r w:rsidRPr="00484B16">
        <w:rPr>
          <w:rFonts w:ascii="標楷體" w:eastAsia="標楷體" w:hAnsi="Wingdings 2" w:cs="Arial" w:hint="eastAsia"/>
          <w:sz w:val="26"/>
          <w:szCs w:val="26"/>
        </w:rPr>
        <w:sym w:font="Wingdings 2" w:char="F0A1"/>
      </w:r>
      <w:r w:rsidRPr="00484B16">
        <w:rPr>
          <w:rFonts w:ascii="標楷體" w:eastAsia="標楷體" w:hAnsi="標楷體" w:cs="Arial" w:hint="eastAsia"/>
          <w:sz w:val="26"/>
          <w:szCs w:val="26"/>
        </w:rPr>
        <w:t>活動費用：</w:t>
      </w:r>
      <w:r w:rsidRPr="00C247DC">
        <w:rPr>
          <w:rFonts w:ascii="標楷體" w:eastAsia="標楷體" w:hAnsi="標楷體" w:cs="Arial" w:hint="eastAsia"/>
          <w:sz w:val="26"/>
          <w:szCs w:val="26"/>
        </w:rPr>
        <w:t>免費</w:t>
      </w:r>
      <w:r w:rsidRPr="00C247DC">
        <w:rPr>
          <w:rFonts w:ascii="標楷體" w:eastAsia="標楷體" w:hAnsi="標楷體" w:hint="eastAsia"/>
          <w:sz w:val="26"/>
          <w:szCs w:val="26"/>
        </w:rPr>
        <w:t>（活動報到時現場繳交保證金</w:t>
      </w:r>
      <w:r w:rsidRPr="00C247DC">
        <w:rPr>
          <w:rFonts w:ascii="標楷體" w:eastAsia="標楷體" w:hAnsi="標楷體"/>
          <w:sz w:val="26"/>
          <w:szCs w:val="26"/>
        </w:rPr>
        <w:t>2,000</w:t>
      </w:r>
      <w:r w:rsidRPr="00C247DC">
        <w:rPr>
          <w:rFonts w:ascii="標楷體" w:eastAsia="標楷體" w:hAnsi="標楷體" w:hint="eastAsia"/>
          <w:sz w:val="26"/>
          <w:szCs w:val="26"/>
        </w:rPr>
        <w:t>元，出席達</w:t>
      </w:r>
      <w:r w:rsidRPr="00C247DC">
        <w:rPr>
          <w:rFonts w:ascii="標楷體" w:eastAsia="標楷體" w:hAnsi="標楷體"/>
          <w:sz w:val="26"/>
          <w:szCs w:val="26"/>
        </w:rPr>
        <w:t>9</w:t>
      </w:r>
      <w:r w:rsidRPr="00C247DC">
        <w:rPr>
          <w:rFonts w:ascii="標楷體" w:eastAsia="標楷體" w:hAnsi="標楷體" w:hint="eastAsia"/>
          <w:sz w:val="26"/>
          <w:szCs w:val="26"/>
        </w:rPr>
        <w:t>成以上保證金全數退還，並核給進修時數認定、頒發結業證書），惟所需課程教材費用由學員自負</w:t>
      </w:r>
      <w:r w:rsidRPr="00C247DC">
        <w:rPr>
          <w:rFonts w:ascii="標楷體" w:eastAsia="標楷體" w:hAnsi="標楷體" w:hint="eastAsia"/>
          <w:sz w:val="28"/>
          <w:szCs w:val="26"/>
        </w:rPr>
        <w:t>。</w:t>
      </w:r>
    </w:p>
    <w:p w:rsidR="00CF5A57" w:rsidRDefault="00CF5A57" w:rsidP="00C247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484B16">
        <w:rPr>
          <w:rFonts w:ascii="標楷體" w:eastAsia="標楷體" w:hAnsi="標楷體" w:cs="Arial" w:hint="eastAsia"/>
          <w:sz w:val="28"/>
          <w:szCs w:val="28"/>
        </w:rPr>
        <w:t>簡章索取：</w:t>
      </w:r>
      <w:r w:rsidRPr="00484B16">
        <w:rPr>
          <w:rFonts w:ascii="標楷體" w:eastAsia="標楷體" w:hAnsi="標楷體" w:hint="eastAsia"/>
          <w:sz w:val="28"/>
          <w:szCs w:val="28"/>
        </w:rPr>
        <w:t>屏東縣政府文化處</w:t>
      </w:r>
      <w:r w:rsidRPr="00484B16">
        <w:rPr>
          <w:rFonts w:ascii="標楷體" w:eastAsia="標楷體" w:hAnsi="標楷體"/>
          <w:sz w:val="28"/>
          <w:szCs w:val="28"/>
        </w:rPr>
        <w:t xml:space="preserve"> 08-7360330</w:t>
      </w:r>
      <w:r w:rsidRPr="00484B16">
        <w:rPr>
          <w:rFonts w:ascii="標楷體" w:eastAsia="標楷體" w:hAnsi="標楷體" w:hint="eastAsia"/>
          <w:sz w:val="28"/>
          <w:szCs w:val="28"/>
        </w:rPr>
        <w:t>，屏東藝術館</w:t>
      </w:r>
      <w:r w:rsidRPr="00484B16">
        <w:rPr>
          <w:rFonts w:ascii="標楷體" w:eastAsia="標楷體" w:hAnsi="標楷體"/>
          <w:sz w:val="28"/>
          <w:szCs w:val="28"/>
        </w:rPr>
        <w:t>08-7338921</w:t>
      </w:r>
      <w:r w:rsidRPr="00484B16">
        <w:rPr>
          <w:rFonts w:ascii="標楷體" w:eastAsia="標楷體" w:hAnsi="標楷體" w:hint="eastAsia"/>
          <w:sz w:val="28"/>
          <w:szCs w:val="28"/>
        </w:rPr>
        <w:t>，</w:t>
      </w:r>
    </w:p>
    <w:p w:rsidR="00CF5A57" w:rsidRPr="00484B16" w:rsidRDefault="00CF5A57" w:rsidP="00C247DC">
      <w:pPr>
        <w:spacing w:line="440" w:lineRule="exact"/>
        <w:ind w:firstLineChars="707" w:firstLine="1980"/>
        <w:rPr>
          <w:rFonts w:ascii="標楷體" w:eastAsia="標楷體" w:hAnsi="標楷體"/>
          <w:sz w:val="28"/>
          <w:szCs w:val="28"/>
        </w:rPr>
      </w:pPr>
      <w:r w:rsidRPr="00484B16">
        <w:rPr>
          <w:rFonts w:ascii="標楷體" w:eastAsia="標楷體" w:hAnsi="標楷體"/>
          <w:sz w:val="28"/>
          <w:szCs w:val="28"/>
        </w:rPr>
        <w:t>08-7340659</w:t>
      </w:r>
    </w:p>
    <w:p w:rsidR="00CF5A57" w:rsidRPr="00C247DC" w:rsidRDefault="00CF5A57" w:rsidP="000A607C">
      <w:pPr>
        <w:spacing w:line="440" w:lineRule="exact"/>
        <w:ind w:left="238" w:hangingChars="85" w:hanging="238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七、研習時數</w:t>
      </w:r>
      <w:r w:rsidRPr="00C247DC">
        <w:rPr>
          <w:rFonts w:ascii="標楷體" w:eastAsia="標楷體" w:hAnsi="標楷體" w:hint="eastAsia"/>
          <w:sz w:val="28"/>
          <w:szCs w:val="26"/>
        </w:rPr>
        <w:t>及參訓效益：</w:t>
      </w:r>
    </w:p>
    <w:p w:rsidR="00CF5A57" w:rsidRPr="00C247DC" w:rsidRDefault="00CF5A57" w:rsidP="000A607C">
      <w:pPr>
        <w:spacing w:line="440" w:lineRule="exact"/>
        <w:ind w:leftChars="75" w:left="232" w:hangingChars="20" w:hanging="52"/>
        <w:rPr>
          <w:rFonts w:ascii="標楷體" w:eastAsia="標楷體" w:hAnsi="Wingdings 2" w:cs="Arial" w:hint="eastAsia"/>
          <w:sz w:val="28"/>
          <w:szCs w:val="26"/>
        </w:rPr>
      </w:pPr>
      <w:r w:rsidRPr="00C247DC">
        <w:rPr>
          <w:rFonts w:ascii="標楷體" w:eastAsia="標楷體" w:hAnsi="Wingdings 2" w:cs="Arial" w:hint="eastAsia"/>
          <w:sz w:val="26"/>
          <w:szCs w:val="26"/>
        </w:rPr>
        <w:sym w:font="Wingdings 2" w:char="F0A1"/>
      </w:r>
      <w:r w:rsidRPr="00C247DC">
        <w:rPr>
          <w:rFonts w:ascii="標楷體" w:eastAsia="標楷體" w:hAnsi="Wingdings 2" w:cs="Arial" w:hint="eastAsia"/>
          <w:sz w:val="26"/>
          <w:szCs w:val="26"/>
        </w:rPr>
        <w:t>全程出席培訓課程者，授予</w:t>
      </w:r>
      <w:r>
        <w:rPr>
          <w:rFonts w:ascii="標楷體" w:eastAsia="標楷體" w:hAnsi="Wingdings 2" w:cs="Arial" w:hint="eastAsia"/>
          <w:sz w:val="26"/>
          <w:szCs w:val="26"/>
          <w:u w:val="single"/>
        </w:rPr>
        <w:t>22</w:t>
      </w:r>
      <w:r w:rsidRPr="00C247DC">
        <w:rPr>
          <w:rFonts w:ascii="標楷體" w:eastAsia="標楷體" w:hAnsi="Wingdings 2" w:cs="Arial" w:hint="eastAsia"/>
          <w:sz w:val="26"/>
          <w:szCs w:val="26"/>
        </w:rPr>
        <w:t>小時研習進修時數，並列入本府打擊音樂教師群資料庫建議名單</w:t>
      </w:r>
      <w:r w:rsidRPr="00C247DC">
        <w:rPr>
          <w:rFonts w:ascii="標楷體" w:eastAsia="標楷體" w:hAnsi="Wingdings 2" w:cs="Arial" w:hint="eastAsia"/>
          <w:sz w:val="28"/>
          <w:szCs w:val="26"/>
        </w:rPr>
        <w:t>。</w:t>
      </w:r>
    </w:p>
    <w:p w:rsidR="00CF5A57" w:rsidRPr="00C247DC" w:rsidRDefault="00CF5A57" w:rsidP="000A607C">
      <w:pPr>
        <w:spacing w:line="440" w:lineRule="exact"/>
        <w:ind w:leftChars="75" w:left="232" w:hangingChars="20" w:hanging="52"/>
        <w:rPr>
          <w:rFonts w:ascii="標楷體" w:eastAsia="標楷體" w:hAnsi="標楷體"/>
          <w:sz w:val="28"/>
          <w:szCs w:val="26"/>
        </w:rPr>
      </w:pPr>
      <w:r w:rsidRPr="00C247DC">
        <w:rPr>
          <w:rFonts w:ascii="標楷體" w:eastAsia="標楷體" w:hAnsi="Wingdings 2" w:cs="Arial" w:hint="eastAsia"/>
          <w:sz w:val="26"/>
          <w:szCs w:val="26"/>
        </w:rPr>
        <w:sym w:font="Wingdings 2" w:char="F0A1"/>
      </w:r>
      <w:r>
        <w:rPr>
          <w:rFonts w:ascii="標楷體" w:eastAsia="標楷體" w:hAnsi="Wingdings 2" w:cs="Arial" w:hint="eastAsia"/>
          <w:sz w:val="26"/>
          <w:szCs w:val="26"/>
        </w:rPr>
        <w:t>培訓期間，由承辦單位簽</w:t>
      </w:r>
      <w:r w:rsidRPr="00C247DC">
        <w:rPr>
          <w:rFonts w:ascii="標楷體" w:eastAsia="標楷體" w:hAnsi="Wingdings 2" w:cs="Arial" w:hint="eastAsia"/>
          <w:sz w:val="26"/>
          <w:szCs w:val="26"/>
        </w:rPr>
        <w:t>請教育處給予公假</w:t>
      </w:r>
      <w:r w:rsidRPr="00C247DC">
        <w:rPr>
          <w:rFonts w:ascii="標楷體" w:eastAsia="標楷體" w:hAnsi="Wingdings 2" w:cs="Arial" w:hint="eastAsia"/>
          <w:sz w:val="28"/>
          <w:szCs w:val="26"/>
        </w:rPr>
        <w:t>。</w:t>
      </w:r>
    </w:p>
    <w:p w:rsidR="00CF5A57" w:rsidRPr="00C247DC" w:rsidRDefault="00CF5A57" w:rsidP="00E76C31">
      <w:pPr>
        <w:shd w:val="clear" w:color="auto" w:fill="FFFFFD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247DC">
        <w:rPr>
          <w:rFonts w:ascii="標楷體" w:eastAsia="標楷體" w:hAnsi="標楷體" w:cs="Arial" w:hint="eastAsia"/>
          <w:sz w:val="28"/>
          <w:szCs w:val="28"/>
        </w:rPr>
        <w:t>八、錄取公告：</w:t>
      </w:r>
      <w:r w:rsidRPr="00C247DC">
        <w:rPr>
          <w:rFonts w:ascii="標楷體" w:eastAsia="標楷體" w:hAnsi="標楷體"/>
          <w:sz w:val="28"/>
          <w:szCs w:val="28"/>
        </w:rPr>
        <w:t>103</w:t>
      </w:r>
      <w:r w:rsidRPr="00C247D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 w:rsidRPr="00C247D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 w:rsidRPr="00C247DC">
        <w:rPr>
          <w:rFonts w:ascii="標楷體" w:eastAsia="標楷體" w:hAnsi="標楷體" w:hint="eastAsia"/>
          <w:sz w:val="28"/>
          <w:szCs w:val="28"/>
        </w:rPr>
        <w:t>日</w:t>
      </w:r>
      <w:r w:rsidRPr="00C247DC">
        <w:rPr>
          <w:rFonts w:ascii="標楷體" w:eastAsia="標楷體" w:hAnsi="標楷體" w:cs="Arial" w:hint="eastAsia"/>
          <w:sz w:val="28"/>
          <w:szCs w:val="28"/>
        </w:rPr>
        <w:t>於本府文化處網站公告</w:t>
      </w:r>
    </w:p>
    <w:p w:rsidR="00CF5A57" w:rsidRPr="00C247DC" w:rsidRDefault="00CF5A57" w:rsidP="00E76C31">
      <w:pPr>
        <w:shd w:val="clear" w:color="auto" w:fill="FFFFFD"/>
        <w:spacing w:line="440" w:lineRule="exact"/>
        <w:rPr>
          <w:rFonts w:ascii="標楷體" w:eastAsia="標楷體" w:hAnsi="標楷體" w:cs="Arial"/>
          <w:sz w:val="28"/>
          <w:szCs w:val="28"/>
          <w:u w:val="single"/>
        </w:rPr>
      </w:pPr>
      <w:r w:rsidRPr="00C247DC">
        <w:rPr>
          <w:rFonts w:ascii="標楷體" w:eastAsia="標楷體" w:hAnsi="標楷體" w:cs="Arial"/>
          <w:sz w:val="28"/>
          <w:szCs w:val="28"/>
        </w:rPr>
        <w:t xml:space="preserve">              </w:t>
      </w:r>
      <w:r w:rsidRPr="00C247DC">
        <w:rPr>
          <w:rFonts w:ascii="標楷體" w:eastAsia="標楷體" w:hAnsi="標楷體" w:cs="Arial"/>
          <w:sz w:val="28"/>
          <w:szCs w:val="28"/>
          <w:u w:val="single"/>
        </w:rPr>
        <w:t>http</w:t>
      </w:r>
      <w:r w:rsidRPr="00C247DC">
        <w:rPr>
          <w:rFonts w:ascii="標楷體" w:eastAsia="標楷體" w:hAnsi="標楷體" w:cs="Arial" w:hint="eastAsia"/>
          <w:sz w:val="28"/>
          <w:szCs w:val="28"/>
          <w:u w:val="single"/>
        </w:rPr>
        <w:t>：</w:t>
      </w:r>
      <w:r w:rsidRPr="00C247DC">
        <w:rPr>
          <w:rFonts w:ascii="標楷體" w:eastAsia="標楷體" w:hAnsi="標楷體" w:cs="Arial"/>
          <w:sz w:val="28"/>
          <w:szCs w:val="28"/>
          <w:u w:val="single"/>
        </w:rPr>
        <w:t>//www.cultural.pthg.gov.tw</w:t>
      </w:r>
    </w:p>
    <w:p w:rsidR="00CF5A57" w:rsidRPr="00C247DC" w:rsidRDefault="00CF5A57" w:rsidP="0016354F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F5A57" w:rsidRPr="00C247DC" w:rsidRDefault="00CF5A57" w:rsidP="001635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47DC">
        <w:rPr>
          <w:rFonts w:ascii="標楷體" w:eastAsia="標楷體" w:hAnsi="標楷體" w:hint="eastAsia"/>
          <w:sz w:val="28"/>
          <w:szCs w:val="28"/>
        </w:rPr>
        <w:t>九、培訓課程表：</w:t>
      </w:r>
    </w:p>
    <w:p w:rsidR="00CF5A57" w:rsidRPr="002838AF" w:rsidRDefault="00CF5A57" w:rsidP="003A3766">
      <w:pPr>
        <w:ind w:rightChars="25" w:right="60"/>
        <w:jc w:val="right"/>
        <w:rPr>
          <w:rFonts w:ascii="華康仿宋體W6" w:eastAsia="華康仿宋體W6" w:hAnsi="新細明體"/>
          <w:bCs/>
          <w:sz w:val="20"/>
          <w:szCs w:val="20"/>
        </w:rPr>
      </w:pPr>
      <w:r w:rsidRPr="002A5691">
        <w:rPr>
          <w:rFonts w:ascii="標楷體" w:eastAsia="標楷體" w:hAnsi="標楷體" w:hint="eastAsia"/>
          <w:sz w:val="22"/>
          <w:szCs w:val="22"/>
        </w:rPr>
        <w:t>註：</w:t>
      </w:r>
      <w:r w:rsidRPr="002A5691">
        <w:rPr>
          <w:rFonts w:ascii="標楷體" w:eastAsia="標楷體" w:hAnsi="標楷體" w:hint="eastAsia"/>
          <w:bCs/>
          <w:sz w:val="22"/>
          <w:szCs w:val="22"/>
        </w:rPr>
        <w:t>本課程視實際授課狀況調整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7"/>
        <w:gridCol w:w="2962"/>
        <w:gridCol w:w="2962"/>
        <w:gridCol w:w="2978"/>
      </w:tblGrid>
      <w:tr w:rsidR="00CF5A57" w:rsidTr="00D1373E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CF5A57" w:rsidRPr="00D1373E" w:rsidRDefault="00CF5A57">
            <w:pPr>
              <w:rPr>
                <w:rFonts w:ascii="標楷體" w:eastAsia="標楷體" w:hAnsi="標楷體"/>
                <w:strike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8/18 (</w:t>
            </w:r>
            <w:r w:rsidRPr="00D1373E">
              <w:rPr>
                <w:rFonts w:ascii="標楷體" w:eastAsia="標楷體" w:hAnsi="標楷體" w:hint="eastAsia"/>
              </w:rPr>
              <w:t>一</w:t>
            </w:r>
            <w:r w:rsidRPr="00D1373E">
              <w:rPr>
                <w:rFonts w:ascii="標楷體" w:eastAsia="標楷體" w:hAnsi="標楷體"/>
              </w:rPr>
              <w:t>)</w:t>
            </w:r>
          </w:p>
        </w:tc>
        <w:tc>
          <w:tcPr>
            <w:tcW w:w="3006" w:type="dxa"/>
            <w:tcBorders>
              <w:top w:val="single" w:sz="18" w:space="0" w:color="auto"/>
              <w:bottom w:val="single" w:sz="18" w:space="0" w:color="auto"/>
            </w:tcBorders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8/19 (</w:t>
            </w:r>
            <w:r w:rsidRPr="00D1373E">
              <w:rPr>
                <w:rFonts w:ascii="標楷體" w:eastAsia="標楷體" w:hAnsi="標楷體" w:hint="eastAsia"/>
              </w:rPr>
              <w:t>二</w:t>
            </w:r>
            <w:r w:rsidRPr="00D1373E">
              <w:rPr>
                <w:rFonts w:ascii="標楷體" w:eastAsia="標楷體" w:hAnsi="標楷體"/>
              </w:rPr>
              <w:t>)</w:t>
            </w:r>
          </w:p>
        </w:tc>
        <w:tc>
          <w:tcPr>
            <w:tcW w:w="30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8/20 (</w:t>
            </w:r>
            <w:r w:rsidRPr="00D1373E">
              <w:rPr>
                <w:rFonts w:ascii="標楷體" w:eastAsia="標楷體" w:hAnsi="標楷體" w:hint="eastAsia"/>
              </w:rPr>
              <w:t>三</w:t>
            </w:r>
            <w:r w:rsidRPr="00D1373E">
              <w:rPr>
                <w:rFonts w:ascii="標楷體" w:eastAsia="標楷體" w:hAnsi="標楷體"/>
              </w:rPr>
              <w:t>)</w:t>
            </w:r>
          </w:p>
        </w:tc>
      </w:tr>
      <w:tr w:rsidR="00CF5A57" w:rsidTr="00D1373E">
        <w:trPr>
          <w:trHeight w:val="79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09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10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30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認識打擊樂</w:t>
            </w:r>
            <w:r w:rsidRPr="00D1373E">
              <w:rPr>
                <w:rFonts w:ascii="新細明體" w:hAnsi="新細明體"/>
                <w:b/>
              </w:rPr>
              <w:t>&amp;</w:t>
            </w:r>
            <w:r w:rsidRPr="00D1373E">
              <w:rPr>
                <w:rFonts w:ascii="新細明體" w:hAnsi="新細明體" w:hint="eastAsia"/>
                <w:b/>
              </w:rPr>
              <w:t>擊樂賞析</w:t>
            </w:r>
          </w:p>
        </w:tc>
        <w:tc>
          <w:tcPr>
            <w:tcW w:w="3006" w:type="dxa"/>
            <w:tcBorders>
              <w:top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台灣打擊樂的發展</w:t>
            </w:r>
          </w:p>
        </w:tc>
        <w:tc>
          <w:tcPr>
            <w:tcW w:w="30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擊樂符號記譜</w:t>
            </w:r>
            <w:r w:rsidRPr="00D1373E">
              <w:rPr>
                <w:rFonts w:ascii="新細明體" w:hAnsi="新細明體" w:hint="eastAsia"/>
                <w:b/>
              </w:rPr>
              <w:t>與演奏</w:t>
            </w:r>
          </w:p>
        </w:tc>
      </w:tr>
      <w:tr w:rsidR="00CF5A57" w:rsidTr="00D1373E">
        <w:trPr>
          <w:trHeight w:val="397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C6D"/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tcBorders>
              <w:lef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陳姵翰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石秋鎮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林昀珊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</w:tr>
      <w:tr w:rsidR="00CF5A57" w:rsidTr="00D1373E">
        <w:trPr>
          <w:trHeight w:val="794"/>
        </w:trPr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10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30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12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</w:tc>
        <w:tc>
          <w:tcPr>
            <w:tcW w:w="3006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節奏基本概念</w:t>
            </w:r>
            <w:r w:rsidRPr="00D1373E">
              <w:rPr>
                <w:rFonts w:ascii="新細明體" w:hAnsi="新細明體" w:hint="eastAsia"/>
                <w:b/>
              </w:rPr>
              <w:t>與練習</w:t>
            </w:r>
          </w:p>
        </w:tc>
        <w:tc>
          <w:tcPr>
            <w:tcW w:w="3006" w:type="dxa"/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節奏基本概念</w:t>
            </w:r>
            <w:r w:rsidRPr="00D1373E">
              <w:rPr>
                <w:rFonts w:ascii="新細明體" w:hAnsi="新細明體" w:hint="eastAsia"/>
                <w:b/>
              </w:rPr>
              <w:t>與練習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分組討論</w:t>
            </w:r>
            <w:r w:rsidRPr="00D1373E">
              <w:rPr>
                <w:rFonts w:ascii="新細明體" w:hAnsi="新細明體"/>
                <w:b/>
              </w:rPr>
              <w:t>&amp;</w:t>
            </w:r>
            <w:r w:rsidRPr="00D1373E">
              <w:rPr>
                <w:rFonts w:hint="eastAsia"/>
                <w:b/>
              </w:rPr>
              <w:t>擊樂合奏</w:t>
            </w:r>
          </w:p>
        </w:tc>
      </w:tr>
      <w:tr w:rsidR="00CF5A57" w:rsidTr="00D1373E">
        <w:trPr>
          <w:trHeight w:val="397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C6D"/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tcBorders>
              <w:lef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陳姵翰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石秋鎮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林昀珊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</w:tr>
      <w:tr w:rsidR="00CF5A57" w:rsidTr="00D1373E"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12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13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</w:tc>
        <w:tc>
          <w:tcPr>
            <w:tcW w:w="901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Default="00CF5A57" w:rsidP="00D1373E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</w:tr>
      <w:tr w:rsidR="00CF5A57" w:rsidTr="00D1373E">
        <w:trPr>
          <w:trHeight w:val="794"/>
        </w:trPr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13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14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30</w:t>
            </w:r>
          </w:p>
        </w:tc>
        <w:tc>
          <w:tcPr>
            <w:tcW w:w="3006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鼓類樂器延伸發展與練習</w:t>
            </w:r>
          </w:p>
        </w:tc>
        <w:tc>
          <w:tcPr>
            <w:tcW w:w="3006" w:type="dxa"/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鍵盤樂器延伸發展與練習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擊樂合奏</w:t>
            </w:r>
          </w:p>
        </w:tc>
      </w:tr>
      <w:tr w:rsidR="00CF5A57" w:rsidTr="00D1373E">
        <w:trPr>
          <w:trHeight w:val="397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C6D"/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tcBorders>
              <w:lef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陳振馨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韓立恩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廖予曦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</w:tr>
      <w:tr w:rsidR="00CF5A57" w:rsidTr="00D1373E">
        <w:trPr>
          <w:trHeight w:val="794"/>
        </w:trPr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14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30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16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</w:tc>
        <w:tc>
          <w:tcPr>
            <w:tcW w:w="3006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擊樂合奏</w:t>
            </w:r>
          </w:p>
        </w:tc>
        <w:tc>
          <w:tcPr>
            <w:tcW w:w="3006" w:type="dxa"/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擊樂合奏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b/>
              </w:rPr>
            </w:pPr>
            <w:r w:rsidRPr="00D1373E">
              <w:rPr>
                <w:rFonts w:hint="eastAsia"/>
                <w:b/>
              </w:rPr>
              <w:t>擊樂合奏</w:t>
            </w:r>
          </w:p>
        </w:tc>
      </w:tr>
      <w:tr w:rsidR="00CF5A57" w:rsidTr="00D1373E">
        <w:trPr>
          <w:trHeight w:val="397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DC6D"/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陳振馨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韓立恩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snapToGrid w:val="0"/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廖予曦</w:t>
            </w:r>
            <w:r w:rsidRPr="00D1373E">
              <w:rPr>
                <w:sz w:val="22"/>
                <w:szCs w:val="22"/>
              </w:rPr>
              <w:t>/</w:t>
            </w:r>
            <w:r w:rsidRPr="00D1373E">
              <w:rPr>
                <w:rFonts w:hint="eastAsia"/>
                <w:sz w:val="22"/>
                <w:szCs w:val="22"/>
              </w:rPr>
              <w:t>助教一名</w:t>
            </w:r>
          </w:p>
        </w:tc>
      </w:tr>
      <w:tr w:rsidR="00CF5A57" w:rsidTr="00D1373E">
        <w:trPr>
          <w:trHeight w:val="900"/>
        </w:trPr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16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30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︱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華康仿宋體W6" w:eastAsia="華康仿宋體W6" w:hAnsi="新細明體"/>
                <w:sz w:val="20"/>
                <w:szCs w:val="20"/>
              </w:rPr>
            </w:pPr>
            <w:r w:rsidRPr="00D1373E">
              <w:rPr>
                <w:rFonts w:ascii="標楷體" w:eastAsia="標楷體" w:hAnsi="標楷體"/>
              </w:rPr>
              <w:t>20</w:t>
            </w:r>
            <w:r w:rsidRPr="00D1373E">
              <w:rPr>
                <w:rFonts w:ascii="標楷體" w:eastAsia="標楷體" w:hAnsi="標楷體" w:hint="eastAsia"/>
              </w:rPr>
              <w:t>：</w:t>
            </w:r>
            <w:r w:rsidRPr="00D1373E">
              <w:rPr>
                <w:rFonts w:ascii="標楷體" w:eastAsia="標楷體" w:hAnsi="標楷體"/>
              </w:rPr>
              <w:t>00</w:t>
            </w:r>
          </w:p>
        </w:tc>
        <w:tc>
          <w:tcPr>
            <w:tcW w:w="3006" w:type="dxa"/>
            <w:vMerge w:val="restart"/>
            <w:tcBorders>
              <w:left w:val="single" w:sz="18" w:space="0" w:color="auto"/>
            </w:tcBorders>
          </w:tcPr>
          <w:p w:rsidR="00CF5A57" w:rsidRDefault="00CF5A57"/>
        </w:tc>
        <w:tc>
          <w:tcPr>
            <w:tcW w:w="3006" w:type="dxa"/>
            <w:vMerge w:val="restart"/>
          </w:tcPr>
          <w:p w:rsidR="00CF5A57" w:rsidRDefault="00CF5A57"/>
        </w:tc>
        <w:tc>
          <w:tcPr>
            <w:tcW w:w="3006" w:type="dxa"/>
            <w:tcBorders>
              <w:right w:val="single" w:sz="18" w:space="0" w:color="auto"/>
            </w:tcBorders>
          </w:tcPr>
          <w:p w:rsidR="00CF5A57" w:rsidRPr="00D1373E" w:rsidRDefault="00CF5A57" w:rsidP="009416E3">
            <w:pPr>
              <w:snapToGrid w:val="0"/>
              <w:spacing w:beforeLines="25"/>
              <w:ind w:leftChars="-20" w:left="1506" w:rightChars="-20" w:right="-48" w:hanging="1554"/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16:30-17:30</w:t>
            </w:r>
          </w:p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新細明體"/>
                <w:b/>
              </w:rPr>
            </w:pPr>
            <w:r w:rsidRPr="00D1373E">
              <w:rPr>
                <w:rFonts w:ascii="新細明體" w:hAnsi="新細明體" w:hint="eastAsia"/>
                <w:b/>
              </w:rPr>
              <w:t>結業餐會</w:t>
            </w:r>
          </w:p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/>
              </w:rPr>
              <w:t>19:00-20:00</w:t>
            </w:r>
          </w:p>
          <w:p w:rsidR="00CF5A57" w:rsidRPr="00D1373E" w:rsidRDefault="00CF5A57" w:rsidP="00D1373E">
            <w:pPr>
              <w:jc w:val="center"/>
              <w:rPr>
                <w:rFonts w:ascii="新細明體"/>
                <w:b/>
              </w:rPr>
            </w:pPr>
            <w:r w:rsidRPr="00D1373E">
              <w:rPr>
                <w:rFonts w:ascii="新細明體" w:hAnsi="新細明體" w:hint="eastAsia"/>
                <w:b/>
              </w:rPr>
              <w:t>暨成果發表</w:t>
            </w:r>
          </w:p>
        </w:tc>
      </w:tr>
      <w:tr w:rsidR="00CF5A57" w:rsidTr="00D1373E">
        <w:trPr>
          <w:trHeight w:val="397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snapToGrid w:val="0"/>
              <w:ind w:leftChars="-20" w:left="1507" w:rightChars="-20" w:right="-48" w:hanging="1555"/>
              <w:jc w:val="center"/>
              <w:rPr>
                <w:rFonts w:ascii="華康仿宋體W6" w:eastAsia="華康仿宋體W6" w:hAnsi="新細明體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F5A57" w:rsidRDefault="00CF5A57"/>
        </w:tc>
        <w:tc>
          <w:tcPr>
            <w:tcW w:w="3006" w:type="dxa"/>
            <w:vMerge/>
            <w:tcBorders>
              <w:bottom w:val="single" w:sz="18" w:space="0" w:color="auto"/>
            </w:tcBorders>
          </w:tcPr>
          <w:p w:rsidR="00CF5A57" w:rsidRDefault="00CF5A57"/>
        </w:tc>
        <w:tc>
          <w:tcPr>
            <w:tcW w:w="30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577"/>
            <w:vAlign w:val="center"/>
          </w:tcPr>
          <w:p w:rsidR="00CF5A57" w:rsidRPr="00D1373E" w:rsidRDefault="00CF5A57" w:rsidP="00D1373E">
            <w:pPr>
              <w:jc w:val="center"/>
              <w:rPr>
                <w:sz w:val="22"/>
              </w:rPr>
            </w:pPr>
            <w:r w:rsidRPr="00D1373E">
              <w:rPr>
                <w:rFonts w:hint="eastAsia"/>
                <w:sz w:val="22"/>
                <w:szCs w:val="22"/>
              </w:rPr>
              <w:t>全體人員</w:t>
            </w:r>
          </w:p>
        </w:tc>
      </w:tr>
    </w:tbl>
    <w:p w:rsidR="00CF5A57" w:rsidRDefault="00CF5A57" w:rsidP="009416E3">
      <w:pPr>
        <w:spacing w:beforeLines="50" w:afterLines="50"/>
        <w:rPr>
          <w:rFonts w:ascii="標楷體" w:eastAsia="標楷體" w:hAnsi="標楷體"/>
          <w:color w:val="800000"/>
          <w:sz w:val="28"/>
          <w:szCs w:val="28"/>
        </w:rPr>
      </w:pPr>
    </w:p>
    <w:p w:rsidR="00CF5A57" w:rsidRDefault="00CF5A57" w:rsidP="009416E3">
      <w:pPr>
        <w:spacing w:beforeLines="50" w:afterLines="50"/>
        <w:rPr>
          <w:rFonts w:ascii="標楷體" w:eastAsia="標楷體" w:hAnsi="標楷體"/>
          <w:color w:val="800000"/>
          <w:sz w:val="28"/>
          <w:szCs w:val="28"/>
        </w:rPr>
      </w:pPr>
    </w:p>
    <w:p w:rsidR="00CF5A57" w:rsidRDefault="00CF5A57" w:rsidP="009416E3">
      <w:pPr>
        <w:spacing w:beforeLines="50" w:afterLines="50"/>
        <w:rPr>
          <w:rFonts w:ascii="標楷體" w:eastAsia="標楷體" w:hAnsi="標楷體"/>
          <w:color w:val="800000"/>
          <w:sz w:val="28"/>
          <w:szCs w:val="28"/>
        </w:rPr>
      </w:pPr>
    </w:p>
    <w:p w:rsidR="00CF5A57" w:rsidRPr="00C247DC" w:rsidRDefault="00CF5A57" w:rsidP="009416E3">
      <w:pPr>
        <w:spacing w:beforeLines="50" w:afterLines="50"/>
        <w:rPr>
          <w:rFonts w:ascii="標楷體" w:eastAsia="標楷體" w:hAnsi="標楷體"/>
          <w:sz w:val="28"/>
          <w:szCs w:val="28"/>
        </w:rPr>
      </w:pPr>
      <w:r w:rsidRPr="00C247DC">
        <w:rPr>
          <w:rFonts w:ascii="標楷體" w:eastAsia="標楷體" w:hAnsi="標楷體" w:hint="eastAsia"/>
          <w:sz w:val="28"/>
          <w:szCs w:val="28"/>
        </w:rPr>
        <w:t>十、培訓師資群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3"/>
        <w:gridCol w:w="4200"/>
        <w:gridCol w:w="4006"/>
      </w:tblGrid>
      <w:tr w:rsidR="00CF5A57" w:rsidTr="00D1373E"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4253" w:type="dxa"/>
            <w:tcBorders>
              <w:top w:val="single" w:sz="18" w:space="0" w:color="auto"/>
            </w:tcBorders>
          </w:tcPr>
          <w:p w:rsidR="00CF5A57" w:rsidRPr="00D1373E" w:rsidRDefault="00CF5A57" w:rsidP="00E03A5E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4056" w:type="dxa"/>
            <w:tcBorders>
              <w:top w:val="single" w:sz="18" w:space="0" w:color="auto"/>
              <w:right w:val="single" w:sz="18" w:space="0" w:color="auto"/>
            </w:tcBorders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學　歷</w:t>
            </w:r>
          </w:p>
        </w:tc>
      </w:tr>
      <w:tr w:rsidR="00CF5A57" w:rsidTr="00D1373E"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陳振馨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國家交響樂團打擊樂手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國立台北教育大學音樂系</w:t>
            </w:r>
          </w:p>
        </w:tc>
        <w:tc>
          <w:tcPr>
            <w:tcW w:w="40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法國凡爾賽音樂院</w:t>
            </w:r>
          </w:p>
        </w:tc>
      </w:tr>
      <w:tr w:rsidR="00CF5A57" w:rsidTr="00D1373E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韓立恩</w:t>
            </w:r>
          </w:p>
        </w:tc>
        <w:tc>
          <w:tcPr>
            <w:tcW w:w="4253" w:type="dxa"/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台北市立交響樂團定音鼓手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台灣藝術大學音樂系</w:t>
            </w:r>
          </w:p>
        </w:tc>
        <w:tc>
          <w:tcPr>
            <w:tcW w:w="405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法國凡爾賽音樂院</w:t>
            </w:r>
          </w:p>
        </w:tc>
      </w:tr>
      <w:tr w:rsidR="00CF5A57" w:rsidTr="00D1373E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石秋鎮</w:t>
            </w:r>
          </w:p>
        </w:tc>
        <w:tc>
          <w:tcPr>
            <w:tcW w:w="4253" w:type="dxa"/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高雄市立交響樂團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樹德科技大學</w:t>
            </w:r>
          </w:p>
        </w:tc>
        <w:tc>
          <w:tcPr>
            <w:tcW w:w="405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法國凡爾賽音樂院</w:t>
            </w:r>
          </w:p>
        </w:tc>
      </w:tr>
      <w:tr w:rsidR="00CF5A57" w:rsidTr="00D1373E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陳姵翰</w:t>
            </w:r>
          </w:p>
        </w:tc>
        <w:tc>
          <w:tcPr>
            <w:tcW w:w="4253" w:type="dxa"/>
            <w:vAlign w:val="center"/>
          </w:tcPr>
          <w:p w:rsidR="00CF5A57" w:rsidRPr="00D1373E" w:rsidRDefault="00CF5A57" w:rsidP="00E03A5E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高雄市立交響樂團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台南藝術大學傳統音樂學系</w:t>
            </w:r>
          </w:p>
        </w:tc>
        <w:tc>
          <w:tcPr>
            <w:tcW w:w="405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法國凡爾賽音樂院</w:t>
            </w:r>
          </w:p>
        </w:tc>
      </w:tr>
      <w:tr w:rsidR="00CF5A57" w:rsidTr="00D1373E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林昀珊</w:t>
            </w:r>
          </w:p>
        </w:tc>
        <w:tc>
          <w:tcPr>
            <w:tcW w:w="4253" w:type="dxa"/>
            <w:vAlign w:val="center"/>
          </w:tcPr>
          <w:p w:rsidR="00CF5A57" w:rsidRPr="00D1373E" w:rsidRDefault="00CF5A57" w:rsidP="00E03A5E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台北打擊樂團資深團員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台北市康橋雙語學校擊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4"/>
              </w:smartTagPr>
              <w:r w:rsidRPr="00D1373E">
                <w:rPr>
                  <w:rFonts w:ascii="標楷體" w:eastAsia="標楷體" w:hAnsi="標楷體" w:hint="eastAsia"/>
                </w:rPr>
                <w:t>樂</w:t>
              </w:r>
            </w:smartTag>
            <w:r w:rsidRPr="00D1373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056" w:type="dxa"/>
            <w:tcBorders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國立台北教育大學音樂研究所</w:t>
            </w:r>
          </w:p>
        </w:tc>
      </w:tr>
      <w:tr w:rsidR="00CF5A57" w:rsidTr="00D1373E"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5A57" w:rsidRPr="00D1373E" w:rsidRDefault="00CF5A57" w:rsidP="00D1373E">
            <w:pPr>
              <w:jc w:val="center"/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廖予曦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台北打擊樂團資深團員</w:t>
            </w:r>
          </w:p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新北市文德國小擊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4"/>
              </w:smartTagPr>
              <w:r w:rsidRPr="00D1373E">
                <w:rPr>
                  <w:rFonts w:ascii="標楷體" w:eastAsia="標楷體" w:hAnsi="標楷體" w:hint="eastAsia"/>
                </w:rPr>
                <w:t>樂</w:t>
              </w:r>
            </w:smartTag>
            <w:r w:rsidRPr="00D1373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05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F5A57" w:rsidRPr="00D1373E" w:rsidRDefault="00CF5A57">
            <w:pPr>
              <w:rPr>
                <w:rFonts w:ascii="標楷體" w:eastAsia="標楷體" w:hAnsi="標楷體"/>
              </w:rPr>
            </w:pPr>
            <w:r w:rsidRPr="00D1373E">
              <w:rPr>
                <w:rFonts w:ascii="標楷體" w:eastAsia="標楷體" w:hAnsi="標楷體" w:hint="eastAsia"/>
              </w:rPr>
              <w:t>德國戴特蒙音樂院</w:t>
            </w:r>
          </w:p>
        </w:tc>
      </w:tr>
    </w:tbl>
    <w:p w:rsidR="00CF5A57" w:rsidRDefault="00CF5A57">
      <w:pPr>
        <w:sectPr w:rsidR="00CF5A57" w:rsidSect="00F3719F">
          <w:pgSz w:w="11906" w:h="16838"/>
          <w:pgMar w:top="851" w:right="851" w:bottom="851" w:left="1134" w:header="851" w:footer="992" w:gutter="0"/>
          <w:cols w:space="425"/>
          <w:docGrid w:type="lines" w:linePitch="360"/>
        </w:sectPr>
      </w:pPr>
    </w:p>
    <w:p w:rsidR="00CF5A57" w:rsidRDefault="00CF5A57"/>
    <w:p w:rsidR="00CF5A57" w:rsidRDefault="00CF5A5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15.7pt;margin-top:1.5pt;width:60.7pt;height:30.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" strokeweight="1pt">
            <v:textbox>
              <w:txbxContent>
                <w:p w:rsidR="00CF5A57" w:rsidRPr="006061F3" w:rsidRDefault="00CF5A57" w:rsidP="006061F3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</w:rPr>
                    <w:t>附件一</w:t>
                  </w:r>
                </w:p>
              </w:txbxContent>
            </v:textbox>
          </v:shape>
        </w:pict>
      </w:r>
    </w:p>
    <w:p w:rsidR="00CF5A57" w:rsidRDefault="00CF5A57"/>
    <w:p w:rsidR="00CF5A57" w:rsidRPr="00363F52" w:rsidRDefault="00CF5A57" w:rsidP="00363F52">
      <w:pPr>
        <w:snapToGrid w:val="0"/>
        <w:spacing w:line="288" w:lineRule="auto"/>
        <w:jc w:val="center"/>
        <w:rPr>
          <w:rFonts w:eastAsia="標楷體"/>
          <w:b/>
          <w:sz w:val="28"/>
          <w:szCs w:val="28"/>
        </w:rPr>
      </w:pPr>
      <w:r w:rsidRPr="003F63F6">
        <w:rPr>
          <w:rFonts w:ascii="標楷體" w:eastAsia="標楷體" w:hAnsi="標楷體" w:hint="eastAsia"/>
          <w:b/>
          <w:sz w:val="32"/>
          <w:szCs w:val="32"/>
        </w:rPr>
        <w:t>屏東縣政府『</w:t>
      </w:r>
      <w:r>
        <w:rPr>
          <w:rFonts w:ascii="標楷體" w:eastAsia="標楷體" w:hAnsi="標楷體"/>
          <w:b/>
          <w:sz w:val="32"/>
          <w:szCs w:val="32"/>
        </w:rPr>
        <w:t>2014</w:t>
      </w:r>
      <w:r w:rsidRPr="003F63F6">
        <w:rPr>
          <w:rFonts w:ascii="標楷體" w:eastAsia="標楷體" w:hAnsi="標楷體" w:hint="eastAsia"/>
          <w:b/>
          <w:sz w:val="32"/>
          <w:szCs w:val="32"/>
        </w:rPr>
        <w:t>藝響屏東</w:t>
      </w:r>
      <w:r>
        <w:rPr>
          <w:rFonts w:ascii="標楷體" w:eastAsia="標楷體" w:hAnsi="標楷體" w:hint="eastAsia"/>
          <w:b/>
          <w:sz w:val="32"/>
          <w:szCs w:val="32"/>
        </w:rPr>
        <w:t>‧攜手共創未來音樂城</w:t>
      </w:r>
      <w:r w:rsidRPr="003F63F6">
        <w:rPr>
          <w:rFonts w:ascii="標楷體" w:eastAsia="標楷體" w:hAnsi="標楷體" w:hint="eastAsia"/>
          <w:b/>
          <w:sz w:val="32"/>
          <w:szCs w:val="32"/>
        </w:rPr>
        <w:t>』</w:t>
      </w:r>
    </w:p>
    <w:p w:rsidR="00CF5A57" w:rsidRDefault="00CF5A57" w:rsidP="002D7698">
      <w:pPr>
        <w:snapToGrid w:val="0"/>
        <w:spacing w:line="288" w:lineRule="auto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「擊樂</w:t>
      </w:r>
      <w:r w:rsidRPr="001907FD">
        <w:rPr>
          <w:rFonts w:eastAsia="標楷體" w:hint="eastAsia"/>
          <w:b/>
          <w:sz w:val="32"/>
        </w:rPr>
        <w:t>種子教師研習營</w:t>
      </w:r>
      <w:r>
        <w:rPr>
          <w:rFonts w:eastAsia="標楷體" w:hint="eastAsia"/>
          <w:b/>
          <w:sz w:val="32"/>
        </w:rPr>
        <w:t>」</w:t>
      </w:r>
      <w:r w:rsidRPr="001907FD">
        <w:rPr>
          <w:rFonts w:eastAsia="標楷體" w:hint="eastAsia"/>
          <w:b/>
          <w:sz w:val="32"/>
        </w:rPr>
        <w:t>報名表</w:t>
      </w:r>
    </w:p>
    <w:tbl>
      <w:tblPr>
        <w:tblW w:w="10029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5"/>
        <w:gridCol w:w="3544"/>
        <w:gridCol w:w="1701"/>
        <w:gridCol w:w="3029"/>
      </w:tblGrid>
      <w:tr w:rsidR="00CF5A57" w:rsidRPr="00DC6C5C" w:rsidTr="005F5A78">
        <w:trPr>
          <w:trHeight w:val="546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CF5A57" w:rsidRPr="00DC6C5C" w:rsidTr="005F5A78">
        <w:trPr>
          <w:trHeight w:val="546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民國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 xml:space="preserve">年　　月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A57" w:rsidRPr="00DC6C5C" w:rsidTr="005F5A78">
        <w:trPr>
          <w:trHeight w:val="546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A57" w:rsidRPr="00DC6C5C" w:rsidTr="005F5A78">
        <w:trPr>
          <w:trHeight w:val="546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緊急電話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A57" w:rsidRPr="00DC6C5C" w:rsidTr="005F5A78">
        <w:trPr>
          <w:trHeight w:val="409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ind w:firstLineChars="700" w:firstLine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A57" w:rsidRPr="00DC6C5C" w:rsidTr="005F5A78">
        <w:trPr>
          <w:trHeight w:val="51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Pr="00363F52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CF5A57" w:rsidRPr="00DC6C5C" w:rsidTr="005F5A78">
        <w:trPr>
          <w:trHeight w:val="51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Pr="00363F52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CF5A57" w:rsidRPr="00DC6C5C" w:rsidTr="005F5A78">
        <w:trPr>
          <w:trHeight w:val="51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A57" w:rsidRPr="00DC6C5C" w:rsidTr="005F5A78">
        <w:trPr>
          <w:trHeight w:val="3267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F52">
              <w:rPr>
                <w:rFonts w:ascii="標楷體" w:eastAsia="標楷體" w:hAnsi="標楷體" w:hint="eastAsia"/>
                <w:sz w:val="28"/>
                <w:szCs w:val="28"/>
              </w:rPr>
              <w:t>歷年經歷</w:t>
            </w:r>
          </w:p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</w:rPr>
            </w:pPr>
            <w:r w:rsidRPr="00363F52">
              <w:rPr>
                <w:rFonts w:ascii="標楷體" w:eastAsia="標楷體" w:hAnsi="標楷體"/>
              </w:rPr>
              <w:t>(</w:t>
            </w:r>
            <w:r w:rsidRPr="00363F52">
              <w:rPr>
                <w:rFonts w:ascii="標楷體" w:eastAsia="標楷體" w:hAnsi="標楷體" w:hint="eastAsia"/>
              </w:rPr>
              <w:t>音樂相關</w:t>
            </w:r>
            <w:r w:rsidRPr="00363F52">
              <w:rPr>
                <w:rFonts w:ascii="標楷體" w:eastAsia="標楷體" w:hAnsi="標楷體"/>
              </w:rPr>
              <w:t>)</w:t>
            </w:r>
          </w:p>
        </w:tc>
        <w:tc>
          <w:tcPr>
            <w:tcW w:w="8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363F5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5A57" w:rsidRPr="00DC6C5C" w:rsidTr="005F5A78">
        <w:trPr>
          <w:trHeight w:val="3267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57" w:rsidRPr="00363F52" w:rsidRDefault="00CF5A57" w:rsidP="006061F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34CE">
              <w:rPr>
                <w:rFonts w:ascii="標楷體" w:eastAsia="標楷體" w:hAnsi="標楷體" w:hint="eastAsia"/>
                <w:bCs/>
                <w:sz w:val="28"/>
                <w:szCs w:val="28"/>
              </w:rPr>
              <w:t>如何將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所學課程</w:t>
            </w:r>
            <w:r w:rsidRPr="00EA34CE">
              <w:rPr>
                <w:rFonts w:ascii="標楷體" w:eastAsia="標楷體" w:hAnsi="標楷體" w:hint="eastAsia"/>
                <w:bCs/>
                <w:sz w:val="28"/>
                <w:szCs w:val="28"/>
              </w:rPr>
              <w:t>發揮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至生活經驗上</w:t>
            </w:r>
          </w:p>
        </w:tc>
        <w:tc>
          <w:tcPr>
            <w:tcW w:w="8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57" w:rsidRPr="00F3719F" w:rsidRDefault="00CF5A57" w:rsidP="009416E3">
            <w:pPr>
              <w:spacing w:beforeLines="50"/>
              <w:jc w:val="both"/>
              <w:rPr>
                <w:rFonts w:ascii="標楷體" w:eastAsia="標楷體" w:hAnsi="標楷體"/>
                <w:b/>
                <w:color w:val="A6A6A6"/>
                <w:sz w:val="28"/>
                <w:szCs w:val="28"/>
              </w:rPr>
            </w:pPr>
            <w:r w:rsidRPr="00F3719F">
              <w:rPr>
                <w:rFonts w:ascii="標楷體" w:eastAsia="標楷體" w:hAnsi="標楷體"/>
                <w:b/>
                <w:color w:val="A6A6A6"/>
                <w:sz w:val="28"/>
                <w:szCs w:val="28"/>
              </w:rPr>
              <w:t>(</w:t>
            </w:r>
            <w:r w:rsidRPr="00F3719F">
              <w:rPr>
                <w:rFonts w:ascii="標楷體" w:eastAsia="標楷體" w:hAnsi="標楷體" w:hint="eastAsia"/>
                <w:b/>
                <w:color w:val="A6A6A6"/>
                <w:sz w:val="28"/>
                <w:szCs w:val="28"/>
              </w:rPr>
              <w:t>簡述</w:t>
            </w:r>
            <w:r w:rsidRPr="00F3719F">
              <w:rPr>
                <w:rFonts w:ascii="標楷體" w:eastAsia="標楷體" w:hAnsi="標楷體"/>
                <w:b/>
                <w:color w:val="A6A6A6"/>
                <w:sz w:val="28"/>
                <w:szCs w:val="28"/>
              </w:rPr>
              <w:t>)</w:t>
            </w:r>
          </w:p>
        </w:tc>
      </w:tr>
    </w:tbl>
    <w:p w:rsidR="00CF5A57" w:rsidRDefault="00CF5A57" w:rsidP="00F3719F">
      <w:pPr>
        <w:snapToGrid w:val="0"/>
        <w:spacing w:line="40" w:lineRule="atLeast"/>
        <w:jc w:val="both"/>
        <w:rPr>
          <w:rFonts w:eastAsia="標楷體"/>
          <w:color w:val="FF0000"/>
          <w:sz w:val="28"/>
          <w:szCs w:val="28"/>
        </w:rPr>
      </w:pPr>
    </w:p>
    <w:p w:rsidR="00CF5A57" w:rsidRDefault="00CF5A57" w:rsidP="002866F6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_x0000_s1027" type="#_x0000_t202" style="position:absolute;left:0;text-align:left;margin-left:-9pt;margin-top:9pt;width:60.7pt;height:30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" strokeweight="1pt">
            <v:textbox>
              <w:txbxContent>
                <w:p w:rsidR="00CF5A57" w:rsidRPr="006061F3" w:rsidRDefault="00CF5A57" w:rsidP="002866F6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</w:rPr>
                    <w:t>附件二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/>
          <w:sz w:val="40"/>
          <w:szCs w:val="40"/>
        </w:rPr>
        <w:t>培訓同意書</w:t>
      </w:r>
    </w:p>
    <w:p w:rsidR="00CF5A57" w:rsidRDefault="00CF5A57" w:rsidP="009416E3">
      <w:pPr>
        <w:spacing w:beforeLines="100" w:line="400" w:lineRule="exact"/>
        <w:rPr>
          <w:rFonts w:ascii="標楷體" w:eastAsia="標楷體" w:hAnsi="標楷體"/>
          <w:b/>
          <w:sz w:val="32"/>
          <w:szCs w:val="32"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___________________</w:t>
      </w:r>
      <w:r>
        <w:rPr>
          <w:rFonts w:ascii="標楷體" w:eastAsia="標楷體" w:hAnsi="標楷體" w:hint="eastAsia"/>
          <w:b/>
          <w:sz w:val="32"/>
          <w:szCs w:val="32"/>
        </w:rPr>
        <w:t>同意參加由屏東縣政府主辦之『</w:t>
      </w:r>
      <w:r w:rsidRPr="00392361">
        <w:rPr>
          <w:rFonts w:ascii="標楷體" w:eastAsia="標楷體" w:hAnsi="標楷體"/>
          <w:b/>
          <w:sz w:val="32"/>
          <w:szCs w:val="32"/>
        </w:rPr>
        <w:t>2014</w:t>
      </w:r>
      <w:r w:rsidRPr="00392361">
        <w:rPr>
          <w:rFonts w:ascii="標楷體" w:eastAsia="標楷體" w:hAnsi="標楷體" w:hint="eastAsia"/>
          <w:b/>
          <w:sz w:val="32"/>
          <w:szCs w:val="32"/>
        </w:rPr>
        <w:t>藝響屏東</w:t>
      </w:r>
      <w:r w:rsidRPr="00392361">
        <w:rPr>
          <w:rFonts w:ascii="標楷體" w:eastAsia="標楷體" w:hAnsi="標楷體"/>
          <w:b/>
          <w:sz w:val="32"/>
          <w:szCs w:val="32"/>
        </w:rPr>
        <w:t xml:space="preserve"> </w:t>
      </w:r>
      <w:r w:rsidRPr="00392361">
        <w:rPr>
          <w:rFonts w:ascii="標楷體" w:eastAsia="標楷體" w:hAnsi="標楷體" w:hint="eastAsia"/>
          <w:b/>
          <w:sz w:val="32"/>
          <w:szCs w:val="32"/>
        </w:rPr>
        <w:t>攜手共創未來音樂城</w:t>
      </w:r>
      <w:r>
        <w:rPr>
          <w:rFonts w:ascii="標楷體" w:eastAsia="標楷體" w:hAnsi="標楷體" w:hint="eastAsia"/>
          <w:b/>
          <w:sz w:val="32"/>
          <w:szCs w:val="32"/>
        </w:rPr>
        <w:t>』</w:t>
      </w:r>
      <w:r w:rsidRPr="00D6262C">
        <w:rPr>
          <w:rFonts w:ascii="標楷體" w:eastAsia="標楷體" w:hAnsi="標楷體" w:hint="eastAsia"/>
          <w:b/>
          <w:bCs/>
          <w:sz w:val="36"/>
          <w:szCs w:val="36"/>
        </w:rPr>
        <w:t>擊樂種子教師培訓營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，擔任該計畫之團隊成員並遵守以下事宜：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ab/>
      </w:r>
      <w:r>
        <w:rPr>
          <w:rFonts w:ascii="標楷體" w:eastAsia="標楷體" w:hAnsi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/>
          <w:b/>
          <w:bCs/>
          <w:sz w:val="32"/>
          <w:szCs w:val="32"/>
        </w:rPr>
        <w:t>103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2"/>
          <w:szCs w:val="32"/>
        </w:rPr>
        <w:t>8</w:t>
      </w:r>
      <w:r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2"/>
          <w:szCs w:val="32"/>
        </w:rPr>
        <w:t>18</w:t>
      </w:r>
      <w:r>
        <w:rPr>
          <w:rFonts w:ascii="標楷體" w:eastAsia="標楷體" w:hAnsi="標楷體" w:hint="eastAsia"/>
          <w:b/>
          <w:bCs/>
          <w:sz w:val="32"/>
          <w:szCs w:val="32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8"/>
          <w:attr w:name="Year" w:val="2014"/>
        </w:smartTagPr>
        <w:r>
          <w:rPr>
            <w:rFonts w:ascii="標楷體" w:eastAsia="標楷體" w:hAnsi="標楷體"/>
            <w:b/>
            <w:bCs/>
            <w:sz w:val="32"/>
            <w:szCs w:val="32"/>
          </w:rPr>
          <w:t>8</w:t>
        </w:r>
        <w:r>
          <w:rPr>
            <w:rFonts w:ascii="標楷體" w:eastAsia="標楷體" w:hAnsi="標楷體" w:hint="eastAsia"/>
            <w:b/>
            <w:bCs/>
            <w:sz w:val="32"/>
            <w:szCs w:val="32"/>
          </w:rPr>
          <w:t>月</w:t>
        </w:r>
        <w:r>
          <w:rPr>
            <w:rFonts w:ascii="標楷體" w:eastAsia="標楷體" w:hAnsi="標楷體"/>
            <w:b/>
            <w:bCs/>
            <w:sz w:val="32"/>
            <w:szCs w:val="32"/>
          </w:rPr>
          <w:t>20</w:t>
        </w:r>
        <w:r>
          <w:rPr>
            <w:rFonts w:ascii="標楷體" w:eastAsia="標楷體" w:hAnsi="標楷體" w:hint="eastAsia"/>
            <w:b/>
            <w:bCs/>
            <w:sz w:val="32"/>
            <w:szCs w:val="32"/>
          </w:rPr>
          <w:t>日</w:t>
        </w:r>
      </w:smartTag>
      <w:r>
        <w:rPr>
          <w:rFonts w:ascii="標楷體" w:eastAsia="標楷體" w:hAnsi="標楷體" w:hint="eastAsia"/>
          <w:b/>
          <w:bCs/>
          <w:sz w:val="32"/>
          <w:szCs w:val="32"/>
        </w:rPr>
        <w:t>參與</w:t>
      </w:r>
      <w:r>
        <w:rPr>
          <w:rFonts w:ascii="標楷體" w:eastAsia="標楷體" w:hAnsi="標楷體"/>
          <w:b/>
          <w:bCs/>
          <w:sz w:val="32"/>
          <w:szCs w:val="32"/>
        </w:rPr>
        <w:t>3</w:t>
      </w:r>
      <w:r>
        <w:rPr>
          <w:rFonts w:ascii="標楷體" w:eastAsia="標楷體" w:hAnsi="標楷體" w:hint="eastAsia"/>
          <w:b/>
          <w:bCs/>
          <w:sz w:val="32"/>
          <w:szCs w:val="32"/>
        </w:rPr>
        <w:t>日共</w:t>
      </w:r>
      <w:r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22</w:t>
      </w:r>
      <w:r>
        <w:rPr>
          <w:rFonts w:ascii="標楷體" w:eastAsia="標楷體" w:hAnsi="標楷體" w:hint="eastAsia"/>
          <w:b/>
          <w:bCs/>
          <w:sz w:val="32"/>
          <w:szCs w:val="32"/>
        </w:rPr>
        <w:t>小時之練習活動、集訓課程、音樂會等培訓活動或教學課程，出席率應達九成（請假與曠課時數不得超過</w:t>
      </w:r>
      <w:r>
        <w:rPr>
          <w:rFonts w:ascii="標楷體" w:eastAsia="標楷體" w:hAnsi="標楷體"/>
          <w:b/>
          <w:bCs/>
          <w:sz w:val="32"/>
          <w:szCs w:val="32"/>
        </w:rPr>
        <w:t>2</w:t>
      </w:r>
      <w:r>
        <w:rPr>
          <w:rFonts w:ascii="標楷體" w:eastAsia="標楷體" w:hAnsi="標楷體" w:hint="eastAsia"/>
          <w:b/>
          <w:bCs/>
          <w:sz w:val="32"/>
          <w:szCs w:val="32"/>
        </w:rPr>
        <w:t>小時）。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39236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未依前揭規定出席者，視同放棄培訓權利與保證金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，並由本府撤銷培訓資格即列入本府相關紀錄資料備參。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bCs/>
          <w:sz w:val="32"/>
          <w:szCs w:val="32"/>
        </w:rPr>
        <w:t>此致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bCs/>
          <w:sz w:val="32"/>
          <w:szCs w:val="32"/>
        </w:rPr>
        <w:t>屏東縣政府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立同意書人：</w:t>
      </w:r>
      <w:r>
        <w:rPr>
          <w:rFonts w:ascii="標楷體" w:eastAsia="標楷體" w:hAnsi="標楷體"/>
          <w:b/>
          <w:bCs/>
        </w:rPr>
        <w:t xml:space="preserve">                                </w:t>
      </w:r>
      <w:r>
        <w:rPr>
          <w:rFonts w:ascii="標楷體" w:eastAsia="標楷體" w:hAnsi="標楷體" w:hint="eastAsia"/>
          <w:b/>
          <w:bCs/>
        </w:rPr>
        <w:t>（簽章）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身分證字號</w:t>
      </w:r>
      <w:r>
        <w:rPr>
          <w:rFonts w:ascii="標楷體" w:eastAsia="標楷體" w:hAnsi="標楷體"/>
          <w:b/>
        </w:rPr>
        <w:t>: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電話號碼：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電子信箱</w:t>
      </w:r>
      <w:r>
        <w:rPr>
          <w:rFonts w:ascii="標楷體" w:eastAsia="標楷體" w:hAnsi="標楷體"/>
          <w:b/>
        </w:rPr>
        <w:t>: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戶籍地址</w:t>
      </w:r>
      <w:r>
        <w:rPr>
          <w:rFonts w:ascii="標楷體" w:eastAsia="標楷體" w:hAnsi="標楷體"/>
          <w:b/>
        </w:rPr>
        <w:t>:</w:t>
      </w: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</w:p>
    <w:p w:rsidR="00CF5A57" w:rsidRDefault="00CF5A57" w:rsidP="002866F6">
      <w:pPr>
        <w:spacing w:line="360" w:lineRule="auto"/>
        <w:rPr>
          <w:rFonts w:ascii="標楷體" w:eastAsia="標楷體" w:hAnsi="標楷體"/>
          <w:b/>
        </w:rPr>
      </w:pPr>
    </w:p>
    <w:p w:rsidR="00CF5A57" w:rsidRDefault="00CF5A57" w:rsidP="002866F6">
      <w:pPr>
        <w:spacing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華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國</w:t>
      </w:r>
      <w:r>
        <w:rPr>
          <w:rFonts w:ascii="標楷體" w:eastAsia="標楷體" w:hAnsi="標楷體"/>
          <w:b/>
          <w:sz w:val="32"/>
          <w:szCs w:val="32"/>
        </w:rPr>
        <w:t xml:space="preserve">   103   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/>
          <w:b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CF5A57" w:rsidRPr="004A4BC3" w:rsidRDefault="00CF5A57" w:rsidP="00F3719F">
      <w:pPr>
        <w:snapToGrid w:val="0"/>
        <w:spacing w:line="40" w:lineRule="atLeast"/>
        <w:jc w:val="both"/>
        <w:rPr>
          <w:rFonts w:eastAsia="標楷體"/>
          <w:color w:val="FF0000"/>
          <w:sz w:val="28"/>
          <w:szCs w:val="28"/>
        </w:rPr>
      </w:pPr>
    </w:p>
    <w:sectPr w:rsidR="00CF5A57" w:rsidRPr="004A4BC3" w:rsidSect="00F3719F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57" w:rsidRDefault="00CF5A57" w:rsidP="00C33DA6">
      <w:r>
        <w:separator/>
      </w:r>
    </w:p>
  </w:endnote>
  <w:endnote w:type="continuationSeparator" w:id="0">
    <w:p w:rsidR="00CF5A57" w:rsidRDefault="00CF5A57" w:rsidP="00C3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仿宋體W6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57" w:rsidRDefault="00CF5A57" w:rsidP="00C33DA6">
      <w:r>
        <w:separator/>
      </w:r>
    </w:p>
  </w:footnote>
  <w:footnote w:type="continuationSeparator" w:id="0">
    <w:p w:rsidR="00CF5A57" w:rsidRDefault="00CF5A57" w:rsidP="00C3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2624"/>
    <w:multiLevelType w:val="hybridMultilevel"/>
    <w:tmpl w:val="6FB4E0B4"/>
    <w:lvl w:ilvl="0" w:tplc="23A48E66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EEE"/>
    <w:rsid w:val="00006E6A"/>
    <w:rsid w:val="00037A93"/>
    <w:rsid w:val="000412DC"/>
    <w:rsid w:val="00055C38"/>
    <w:rsid w:val="0006479A"/>
    <w:rsid w:val="00067861"/>
    <w:rsid w:val="00072E4D"/>
    <w:rsid w:val="00077C60"/>
    <w:rsid w:val="00090DAA"/>
    <w:rsid w:val="000A607C"/>
    <w:rsid w:val="000A7BE5"/>
    <w:rsid w:val="0010602C"/>
    <w:rsid w:val="0016354F"/>
    <w:rsid w:val="001907FD"/>
    <w:rsid w:val="001A3004"/>
    <w:rsid w:val="001B2EEF"/>
    <w:rsid w:val="001B4F3A"/>
    <w:rsid w:val="001E2E99"/>
    <w:rsid w:val="00201D28"/>
    <w:rsid w:val="0027484A"/>
    <w:rsid w:val="002838AF"/>
    <w:rsid w:val="002866F6"/>
    <w:rsid w:val="002A5691"/>
    <w:rsid w:val="002D7698"/>
    <w:rsid w:val="002F740A"/>
    <w:rsid w:val="00316B58"/>
    <w:rsid w:val="0035181C"/>
    <w:rsid w:val="00357771"/>
    <w:rsid w:val="00363F52"/>
    <w:rsid w:val="00392361"/>
    <w:rsid w:val="0039310B"/>
    <w:rsid w:val="003A3766"/>
    <w:rsid w:val="003F63F6"/>
    <w:rsid w:val="0044565E"/>
    <w:rsid w:val="00480440"/>
    <w:rsid w:val="00484B16"/>
    <w:rsid w:val="00493DF8"/>
    <w:rsid w:val="004A4BC3"/>
    <w:rsid w:val="004B4815"/>
    <w:rsid w:val="004C14E0"/>
    <w:rsid w:val="00520C10"/>
    <w:rsid w:val="00554888"/>
    <w:rsid w:val="005C615D"/>
    <w:rsid w:val="005C67AB"/>
    <w:rsid w:val="005D4816"/>
    <w:rsid w:val="005F5A78"/>
    <w:rsid w:val="006061F3"/>
    <w:rsid w:val="00637C81"/>
    <w:rsid w:val="00660482"/>
    <w:rsid w:val="00660D36"/>
    <w:rsid w:val="0066616F"/>
    <w:rsid w:val="00671ADD"/>
    <w:rsid w:val="00690FD8"/>
    <w:rsid w:val="00694871"/>
    <w:rsid w:val="006B601B"/>
    <w:rsid w:val="006E57BB"/>
    <w:rsid w:val="00702446"/>
    <w:rsid w:val="00704F9D"/>
    <w:rsid w:val="00705FBC"/>
    <w:rsid w:val="00706486"/>
    <w:rsid w:val="00712F4F"/>
    <w:rsid w:val="007316AE"/>
    <w:rsid w:val="00794FDC"/>
    <w:rsid w:val="007C4376"/>
    <w:rsid w:val="007C7AC6"/>
    <w:rsid w:val="007E5A81"/>
    <w:rsid w:val="00867704"/>
    <w:rsid w:val="00883A2B"/>
    <w:rsid w:val="008A5A22"/>
    <w:rsid w:val="00905742"/>
    <w:rsid w:val="00912B53"/>
    <w:rsid w:val="0092199F"/>
    <w:rsid w:val="0093300B"/>
    <w:rsid w:val="00937195"/>
    <w:rsid w:val="009416E3"/>
    <w:rsid w:val="00962ECC"/>
    <w:rsid w:val="00967A7A"/>
    <w:rsid w:val="009A313D"/>
    <w:rsid w:val="009B63A8"/>
    <w:rsid w:val="00A03089"/>
    <w:rsid w:val="00A1080A"/>
    <w:rsid w:val="00A14FB4"/>
    <w:rsid w:val="00A70C74"/>
    <w:rsid w:val="00AD7EEE"/>
    <w:rsid w:val="00AE1164"/>
    <w:rsid w:val="00B2349B"/>
    <w:rsid w:val="00B474AC"/>
    <w:rsid w:val="00B75EFB"/>
    <w:rsid w:val="00B85E13"/>
    <w:rsid w:val="00BD1FA2"/>
    <w:rsid w:val="00C247DC"/>
    <w:rsid w:val="00C27B16"/>
    <w:rsid w:val="00C32409"/>
    <w:rsid w:val="00C33894"/>
    <w:rsid w:val="00C33DA6"/>
    <w:rsid w:val="00C45E9E"/>
    <w:rsid w:val="00C66A8B"/>
    <w:rsid w:val="00CD51A7"/>
    <w:rsid w:val="00CE19A6"/>
    <w:rsid w:val="00CE5B2D"/>
    <w:rsid w:val="00CF5A57"/>
    <w:rsid w:val="00D05AE1"/>
    <w:rsid w:val="00D10BA3"/>
    <w:rsid w:val="00D1373E"/>
    <w:rsid w:val="00D21F0A"/>
    <w:rsid w:val="00D6262C"/>
    <w:rsid w:val="00D92152"/>
    <w:rsid w:val="00DA51A5"/>
    <w:rsid w:val="00DC6C5C"/>
    <w:rsid w:val="00E010F3"/>
    <w:rsid w:val="00E03A5E"/>
    <w:rsid w:val="00E23CCE"/>
    <w:rsid w:val="00E53E9D"/>
    <w:rsid w:val="00E6028B"/>
    <w:rsid w:val="00E70DB2"/>
    <w:rsid w:val="00E71BA6"/>
    <w:rsid w:val="00E76C31"/>
    <w:rsid w:val="00E90D3F"/>
    <w:rsid w:val="00E91EF3"/>
    <w:rsid w:val="00EA34CE"/>
    <w:rsid w:val="00EE3E16"/>
    <w:rsid w:val="00EF4AAB"/>
    <w:rsid w:val="00F25568"/>
    <w:rsid w:val="00F3719F"/>
    <w:rsid w:val="00F75C56"/>
    <w:rsid w:val="00FA43F7"/>
    <w:rsid w:val="00FB5DAC"/>
    <w:rsid w:val="00FD34B0"/>
    <w:rsid w:val="00FE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A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3DA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DA6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C33DA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3DA6"/>
    <w:rPr>
      <w:rFonts w:cs="Times New Roman"/>
      <w:sz w:val="20"/>
    </w:rPr>
  </w:style>
  <w:style w:type="character" w:styleId="Strong">
    <w:name w:val="Strong"/>
    <w:basedOn w:val="DefaultParagraphFont"/>
    <w:uiPriority w:val="99"/>
    <w:qFormat/>
    <w:rsid w:val="00C33DA6"/>
    <w:rPr>
      <w:rFonts w:cs="Times New Roman"/>
      <w:b/>
    </w:rPr>
  </w:style>
  <w:style w:type="table" w:styleId="TableGrid">
    <w:name w:val="Table Grid"/>
    <w:basedOn w:val="TableNormal"/>
    <w:uiPriority w:val="99"/>
    <w:rsid w:val="00C33DA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3F52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3F52"/>
    <w:rPr>
      <w:rFonts w:ascii="Cambria" w:eastAsia="新細明體" w:hAnsi="Cambria" w:cs="Times New Roman"/>
      <w:sz w:val="18"/>
    </w:rPr>
  </w:style>
  <w:style w:type="paragraph" w:styleId="ListParagraph">
    <w:name w:val="List Paragraph"/>
    <w:basedOn w:val="Normal"/>
    <w:uiPriority w:val="99"/>
    <w:qFormat/>
    <w:rsid w:val="0039310B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C3240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32409"/>
    <w:rPr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2409"/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40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5</Pages>
  <Words>323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屏東縣政府「2014藝響屏東‧攜手共創未來音樂城」</dc:title>
  <dc:subject/>
  <dc:creator>TPPERC-1</dc:creator>
  <cp:keywords/>
  <dc:description/>
  <cp:lastModifiedBy>USER</cp:lastModifiedBy>
  <cp:revision>4</cp:revision>
  <cp:lastPrinted>2014-05-08T00:15:00Z</cp:lastPrinted>
  <dcterms:created xsi:type="dcterms:W3CDTF">2014-05-07T09:51:00Z</dcterms:created>
  <dcterms:modified xsi:type="dcterms:W3CDTF">2014-05-08T00:37:00Z</dcterms:modified>
</cp:coreProperties>
</file>