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F02" w:rsidRPr="00B53E8D" w:rsidRDefault="00D92F02" w:rsidP="001C5460">
      <w:pPr>
        <w:snapToGrid w:val="0"/>
        <w:ind w:left="743" w:hanging="743"/>
        <w:jc w:val="center"/>
        <w:rPr>
          <w:rFonts w:ascii="新細明體" w:hAnsi="新細明體"/>
          <w:b/>
          <w:bCs/>
          <w:sz w:val="28"/>
          <w:szCs w:val="28"/>
        </w:rPr>
      </w:pPr>
      <w:r w:rsidRPr="00B53E8D">
        <w:rPr>
          <w:rFonts w:ascii="新細明體" w:hAnsi="新細明體" w:hint="eastAsia"/>
          <w:b/>
          <w:bCs/>
          <w:sz w:val="28"/>
          <w:szCs w:val="28"/>
        </w:rPr>
        <w:t>教育部九年一貫課程推動工作課程與教學輔導組</w:t>
      </w:r>
      <w:r w:rsidRPr="00B53E8D">
        <w:rPr>
          <w:rFonts w:ascii="新細明體" w:hAnsi="新細明體"/>
          <w:b/>
          <w:bCs/>
          <w:sz w:val="28"/>
          <w:szCs w:val="28"/>
        </w:rPr>
        <w:t>-</w:t>
      </w:r>
      <w:r w:rsidRPr="00B53E8D">
        <w:rPr>
          <w:rFonts w:ascii="新細明體" w:hAnsi="新細明體" w:hint="eastAsia"/>
          <w:b/>
          <w:bCs/>
          <w:sz w:val="28"/>
          <w:szCs w:val="28"/>
        </w:rPr>
        <w:t>社會學習領域</w:t>
      </w:r>
    </w:p>
    <w:p w:rsidR="00D92F02" w:rsidRPr="00B53E8D" w:rsidRDefault="00D92F02" w:rsidP="00001E1B">
      <w:pPr>
        <w:spacing w:beforeLines="50" w:before="180"/>
        <w:jc w:val="center"/>
        <w:rPr>
          <w:rFonts w:ascii="新細明體" w:hAnsi="新細明體"/>
          <w:b/>
          <w:sz w:val="28"/>
          <w:szCs w:val="28"/>
        </w:rPr>
      </w:pPr>
      <w:r w:rsidRPr="00B53E8D">
        <w:rPr>
          <w:rFonts w:ascii="新細明體" w:hAnsi="新細明體" w:hint="eastAsia"/>
          <w:b/>
        </w:rPr>
        <w:t>「</w:t>
      </w:r>
      <w:bookmarkStart w:id="0" w:name="_GoBack"/>
      <w:r w:rsidR="008E3B3A" w:rsidRPr="00B53E8D">
        <w:rPr>
          <w:rFonts w:ascii="新細明體" w:hAnsi="新細明體" w:hint="eastAsia"/>
          <w:b/>
        </w:rPr>
        <w:t>12年國民基本教育社會領域重要議題與教學策略的理論與實踐</w:t>
      </w:r>
      <w:r w:rsidRPr="00B53E8D">
        <w:rPr>
          <w:rFonts w:ascii="新細明體" w:hAnsi="新細明體" w:hint="eastAsia"/>
          <w:b/>
        </w:rPr>
        <w:t>學術研討會</w:t>
      </w:r>
      <w:bookmarkEnd w:id="0"/>
      <w:r w:rsidRPr="00B53E8D">
        <w:rPr>
          <w:rFonts w:ascii="新細明體" w:hAnsi="新細明體" w:hint="eastAsia"/>
          <w:b/>
        </w:rPr>
        <w:t>」實施計畫</w:t>
      </w:r>
    </w:p>
    <w:p w:rsidR="00D92F02" w:rsidRPr="00B53E8D" w:rsidRDefault="00D92F02" w:rsidP="001C5460">
      <w:pPr>
        <w:numPr>
          <w:ilvl w:val="0"/>
          <w:numId w:val="3"/>
        </w:numPr>
        <w:rPr>
          <w:rFonts w:ascii="新細明體" w:hAnsi="新細明體"/>
        </w:rPr>
      </w:pPr>
      <w:r w:rsidRPr="00B53E8D">
        <w:rPr>
          <w:rFonts w:ascii="新細明體" w:hAnsi="新細明體" w:hint="eastAsia"/>
        </w:rPr>
        <w:t>緣起</w:t>
      </w:r>
    </w:p>
    <w:p w:rsidR="008E3B3A" w:rsidRPr="00B53E8D" w:rsidRDefault="008E3B3A" w:rsidP="001C5460">
      <w:pPr>
        <w:ind w:firstLineChars="200" w:firstLine="480"/>
        <w:rPr>
          <w:rFonts w:ascii="新細明體" w:hAnsi="新細明體"/>
        </w:rPr>
      </w:pPr>
      <w:r w:rsidRPr="00B53E8D">
        <w:rPr>
          <w:rFonts w:ascii="新細明體" w:hAnsi="新細明體" w:hint="eastAsia"/>
        </w:rPr>
        <w:t>民國100年3月31日，教育部公布積極規劃推動十二年國民基本教育，並於民國103年開始辦理高中職學生全面免學費、大部分免試入學。依照教育部的規劃，民國103年8月份上國中的學生，未來進入高中管道，特色招生</w:t>
      </w:r>
      <w:proofErr w:type="gramStart"/>
      <w:r w:rsidRPr="00B53E8D">
        <w:rPr>
          <w:rFonts w:ascii="新細明體" w:hAnsi="新細明體" w:hint="eastAsia"/>
        </w:rPr>
        <w:t>佔</w:t>
      </w:r>
      <w:proofErr w:type="gramEnd"/>
      <w:r w:rsidRPr="00B53E8D">
        <w:rPr>
          <w:rFonts w:ascii="新細明體" w:hAnsi="新細明體" w:hint="eastAsia"/>
        </w:rPr>
        <w:t>了</w:t>
      </w:r>
      <w:proofErr w:type="gramStart"/>
      <w:r w:rsidRPr="00B53E8D">
        <w:rPr>
          <w:rFonts w:ascii="新細明體" w:hAnsi="新細明體" w:hint="eastAsia"/>
        </w:rPr>
        <w:t>2成</w:t>
      </w:r>
      <w:proofErr w:type="gramEnd"/>
      <w:r w:rsidRPr="00B53E8D">
        <w:rPr>
          <w:rFonts w:ascii="新細明體" w:hAnsi="新細明體" w:hint="eastAsia"/>
        </w:rPr>
        <w:t>5，免試入學</w:t>
      </w:r>
      <w:proofErr w:type="gramStart"/>
      <w:r w:rsidRPr="00B53E8D">
        <w:rPr>
          <w:rFonts w:ascii="新細明體" w:hAnsi="新細明體" w:hint="eastAsia"/>
        </w:rPr>
        <w:t>佔</w:t>
      </w:r>
      <w:proofErr w:type="gramEnd"/>
      <w:r w:rsidRPr="00B53E8D">
        <w:rPr>
          <w:rFonts w:ascii="新細明體" w:hAnsi="新細明體" w:hint="eastAsia"/>
        </w:rPr>
        <w:t>了</w:t>
      </w:r>
      <w:proofErr w:type="gramStart"/>
      <w:r w:rsidRPr="00B53E8D">
        <w:rPr>
          <w:rFonts w:ascii="新細明體" w:hAnsi="新細明體" w:hint="eastAsia"/>
        </w:rPr>
        <w:t>7成</w:t>
      </w:r>
      <w:proofErr w:type="gramEnd"/>
      <w:r w:rsidRPr="00B53E8D">
        <w:rPr>
          <w:rFonts w:ascii="新細明體" w:hAnsi="新細明體" w:hint="eastAsia"/>
        </w:rPr>
        <w:t>5，兩者都不</w:t>
      </w:r>
      <w:proofErr w:type="gramStart"/>
      <w:r w:rsidRPr="00B53E8D">
        <w:rPr>
          <w:rFonts w:ascii="新細明體" w:hAnsi="新細明體" w:hint="eastAsia"/>
        </w:rPr>
        <w:t>採</w:t>
      </w:r>
      <w:proofErr w:type="gramEnd"/>
      <w:r w:rsidRPr="00B53E8D">
        <w:rPr>
          <w:rFonts w:ascii="新細明體" w:hAnsi="新細明體" w:hint="eastAsia"/>
        </w:rPr>
        <w:t>計在校成績，特色招生有學術科考試，而免試入學，雖然是採取登記入學，但國</w:t>
      </w:r>
      <w:proofErr w:type="gramStart"/>
      <w:r w:rsidRPr="00B53E8D">
        <w:rPr>
          <w:rFonts w:ascii="新細明體" w:hAnsi="新細明體" w:hint="eastAsia"/>
        </w:rPr>
        <w:t>一</w:t>
      </w:r>
      <w:proofErr w:type="gramEnd"/>
      <w:r w:rsidRPr="00B53E8D">
        <w:rPr>
          <w:rFonts w:ascii="新細明體" w:hAnsi="新細明體" w:hint="eastAsia"/>
        </w:rPr>
        <w:t>國二，要考診斷</w:t>
      </w:r>
      <w:proofErr w:type="gramStart"/>
      <w:r w:rsidRPr="00B53E8D">
        <w:rPr>
          <w:rFonts w:ascii="新細明體" w:hAnsi="新細明體" w:hint="eastAsia"/>
        </w:rPr>
        <w:t>性普測</w:t>
      </w:r>
      <w:proofErr w:type="gramEnd"/>
      <w:r w:rsidRPr="00B53E8D">
        <w:rPr>
          <w:rFonts w:ascii="新細明體" w:hAnsi="新細明體" w:hint="eastAsia"/>
        </w:rPr>
        <w:t>，測試學生能力，國三再考一次全國性會考，分為進階、精熟、基礎、待加強等五個程度，超額登記的明星考中，則依據這項成績，來挑選學生。</w:t>
      </w:r>
    </w:p>
    <w:p w:rsidR="008E3B3A" w:rsidRPr="00B53E8D" w:rsidRDefault="008E3B3A" w:rsidP="001C5460">
      <w:pPr>
        <w:ind w:firstLineChars="200" w:firstLine="480"/>
        <w:rPr>
          <w:rFonts w:ascii="新細明體" w:hAnsi="新細明體"/>
        </w:rPr>
      </w:pPr>
      <w:r w:rsidRPr="00B53E8D">
        <w:rPr>
          <w:rFonts w:ascii="新細明體" w:hAnsi="新細明體" w:hint="eastAsia"/>
        </w:rPr>
        <w:t>根據上述規劃，未來國民中小學的社會領域教學，將深受衝擊。首先，</w:t>
      </w:r>
      <w:proofErr w:type="gramStart"/>
      <w:r w:rsidRPr="00B53E8D">
        <w:rPr>
          <w:rFonts w:ascii="新細明體" w:hAnsi="新細明體" w:hint="eastAsia"/>
        </w:rPr>
        <w:t>在基測轉為</w:t>
      </w:r>
      <w:proofErr w:type="gramEnd"/>
      <w:r w:rsidRPr="00B53E8D">
        <w:rPr>
          <w:rFonts w:ascii="新細明體" w:hAnsi="新細明體" w:hint="eastAsia"/>
        </w:rPr>
        <w:t>診斷</w:t>
      </w:r>
      <w:proofErr w:type="gramStart"/>
      <w:r w:rsidRPr="00B53E8D">
        <w:rPr>
          <w:rFonts w:ascii="新細明體" w:hAnsi="新細明體" w:hint="eastAsia"/>
        </w:rPr>
        <w:t>性普測和</w:t>
      </w:r>
      <w:proofErr w:type="gramEnd"/>
      <w:r w:rsidRPr="00B53E8D">
        <w:rPr>
          <w:rFonts w:ascii="新細明體" w:hAnsi="新細明體" w:hint="eastAsia"/>
        </w:rPr>
        <w:t>會考後，社會領域的教學活動及教學評量如何因應？其次，在</w:t>
      </w:r>
      <w:proofErr w:type="gramStart"/>
      <w:r w:rsidRPr="00B53E8D">
        <w:rPr>
          <w:rFonts w:ascii="新細明體" w:hAnsi="新細明體" w:hint="eastAsia"/>
        </w:rPr>
        <w:t>免除基測的</w:t>
      </w:r>
      <w:proofErr w:type="gramEnd"/>
      <w:r w:rsidRPr="00B53E8D">
        <w:rPr>
          <w:rFonts w:ascii="新細明體" w:hAnsi="新細明體" w:hint="eastAsia"/>
        </w:rPr>
        <w:t>前提，以及「25％有學術科考試的特色招生」的情況下，金融基礎教育、消費者保護教育等重大議題，或是閱讀理解等教學策略，都是融入社會學習領域教學的重點，因此，如何在有限的教學時間內，將這些議題、理念融入社會領域教學，是個重大的挑戰。最後，</w:t>
      </w:r>
      <w:proofErr w:type="gramStart"/>
      <w:r w:rsidRPr="00B53E8D">
        <w:rPr>
          <w:rFonts w:ascii="新細明體" w:hAnsi="新細明體" w:hint="eastAsia"/>
        </w:rPr>
        <w:t>鑑</w:t>
      </w:r>
      <w:proofErr w:type="gramEnd"/>
      <w:r w:rsidRPr="00B53E8D">
        <w:rPr>
          <w:rFonts w:ascii="新細明體" w:hAnsi="新細明體" w:hint="eastAsia"/>
        </w:rPr>
        <w:t>於傳統的學校教育，多偏重固定知識與事實的「傳遞」，而忽略了解決問題和創造思考能力的「開創」。處在知識爆炸、變遷急遽的現代社會，各種新知識、新觀念早就以驚人的速度推陳出新，原有的物質環境、生活形態、價值觀念等也不斷被改革、被取代，教育的「開創」功能已愈形重要。因此，如何讓學生學習面對未來社會的衝擊、把握解決問題和創新思考的方法，成為教育學者關注的重要課題，而「學習如何學習」、「重視學習過程」的新思維，也成為學校課程與教學方法革新的方向。</w:t>
      </w:r>
    </w:p>
    <w:p w:rsidR="00D92F02" w:rsidRPr="00B53E8D" w:rsidRDefault="008E3B3A" w:rsidP="001C5460">
      <w:pPr>
        <w:ind w:firstLineChars="200" w:firstLine="480"/>
        <w:rPr>
          <w:rFonts w:ascii="新細明體" w:hAnsi="新細明體"/>
        </w:rPr>
      </w:pPr>
      <w:r w:rsidRPr="00B53E8D">
        <w:rPr>
          <w:rFonts w:ascii="新細明體" w:hAnsi="新細明體" w:hint="eastAsia"/>
        </w:rPr>
        <w:t>綜合上述，本次研討會即以｢</w:t>
      </w:r>
      <w:r w:rsidRPr="00B53E8D">
        <w:rPr>
          <w:rFonts w:ascii="新細明體" w:hAnsi="新細明體"/>
        </w:rPr>
        <w:t>12</w:t>
      </w:r>
      <w:r w:rsidRPr="00B53E8D">
        <w:rPr>
          <w:rFonts w:ascii="新細明體" w:hAnsi="新細明體" w:hint="eastAsia"/>
        </w:rPr>
        <w:t>年國民基本教育社會領域重要議題與教學策略的理論與實踐｣為研討主題，在面對實施</w:t>
      </w:r>
      <w:r w:rsidRPr="00B53E8D">
        <w:rPr>
          <w:rFonts w:ascii="新細明體" w:hAnsi="新細明體"/>
        </w:rPr>
        <w:t>12</w:t>
      </w:r>
      <w:r w:rsidRPr="00B53E8D">
        <w:rPr>
          <w:rFonts w:ascii="新細明體" w:hAnsi="新細明體" w:hint="eastAsia"/>
        </w:rPr>
        <w:t>年國教的挑戰時，國中、小社會學習領域教學中，如何活化教學設計，尤其是消費者保護教育、金融基礎教育等議題的融入？其他如閱讀理解教育等教學策略，如何融入社會領域教育中？提供深度探討與交流的舞台，</w:t>
      </w:r>
      <w:proofErr w:type="gramStart"/>
      <w:r w:rsidRPr="00B53E8D">
        <w:rPr>
          <w:rFonts w:ascii="新細明體" w:hAnsi="新細明體" w:hint="eastAsia"/>
        </w:rPr>
        <w:t>俾</w:t>
      </w:r>
      <w:proofErr w:type="gramEnd"/>
      <w:r w:rsidRPr="00B53E8D">
        <w:rPr>
          <w:rFonts w:ascii="新細明體" w:hAnsi="新細明體" w:hint="eastAsia"/>
        </w:rPr>
        <w:t>精進社會學習領域的研究與教學實務。一方面利於九年一貫課程的實踐與反省，另一方面也配合</w:t>
      </w:r>
      <w:r w:rsidRPr="00B53E8D">
        <w:rPr>
          <w:rFonts w:ascii="新細明體" w:hAnsi="新細明體"/>
        </w:rPr>
        <w:t>12</w:t>
      </w:r>
      <w:r w:rsidRPr="00B53E8D">
        <w:rPr>
          <w:rFonts w:ascii="新細明體" w:hAnsi="新細明體" w:hint="eastAsia"/>
        </w:rPr>
        <w:t>年國教的實施，促使國家重大教育建設克竟全功。</w:t>
      </w:r>
    </w:p>
    <w:p w:rsidR="001C5460" w:rsidRPr="00B53E8D" w:rsidRDefault="001C5460" w:rsidP="008E3B3A">
      <w:pPr>
        <w:ind w:firstLineChars="200" w:firstLine="480"/>
        <w:rPr>
          <w:rFonts w:ascii="新細明體" w:hAnsi="新細明體"/>
        </w:rPr>
      </w:pPr>
    </w:p>
    <w:p w:rsidR="00D92F02" w:rsidRPr="00B53E8D" w:rsidRDefault="00D92F02" w:rsidP="00D92F02">
      <w:pPr>
        <w:rPr>
          <w:rFonts w:ascii="新細明體" w:hAnsi="新細明體"/>
        </w:rPr>
      </w:pPr>
      <w:r w:rsidRPr="00B53E8D">
        <w:rPr>
          <w:rFonts w:ascii="新細明體" w:hAnsi="新細明體" w:hint="eastAsia"/>
        </w:rPr>
        <w:t>貳、目的</w:t>
      </w:r>
    </w:p>
    <w:p w:rsidR="00D92F02" w:rsidRPr="00B53E8D" w:rsidRDefault="00A62CAF" w:rsidP="00D92F02">
      <w:pPr>
        <w:spacing w:line="400" w:lineRule="exact"/>
        <w:ind w:leftChars="100" w:left="720" w:hangingChars="200" w:hanging="480"/>
        <w:rPr>
          <w:rFonts w:ascii="新細明體" w:hAnsi="新細明體"/>
        </w:rPr>
      </w:pPr>
      <w:r w:rsidRPr="00B53E8D">
        <w:rPr>
          <w:rFonts w:hint="eastAsia"/>
        </w:rPr>
        <w:t>一、</w:t>
      </w:r>
      <w:proofErr w:type="gramStart"/>
      <w:r w:rsidR="008E3B3A" w:rsidRPr="00B53E8D">
        <w:rPr>
          <w:rFonts w:ascii="新細明體" w:hAnsi="新細明體" w:hint="eastAsia"/>
        </w:rPr>
        <w:t>研</w:t>
      </w:r>
      <w:proofErr w:type="gramEnd"/>
      <w:r w:rsidR="008E3B3A" w:rsidRPr="00B53E8D">
        <w:rPr>
          <w:rFonts w:ascii="新細明體" w:hAnsi="新細明體" w:hint="eastAsia"/>
        </w:rPr>
        <w:t>擬閱讀理解教育融入社會領域</w:t>
      </w:r>
      <w:r w:rsidRPr="00B53E8D">
        <w:rPr>
          <w:rFonts w:ascii="新細明體" w:hAnsi="新細明體" w:hint="eastAsia"/>
        </w:rPr>
        <w:t>之</w:t>
      </w:r>
      <w:r w:rsidR="008E3B3A" w:rsidRPr="00B53E8D">
        <w:rPr>
          <w:rFonts w:ascii="新細明體" w:hAnsi="新細明體" w:hint="eastAsia"/>
        </w:rPr>
        <w:t>教學方</w:t>
      </w:r>
      <w:r w:rsidRPr="00B53E8D">
        <w:rPr>
          <w:rFonts w:ascii="新細明體" w:hAnsi="新細明體" w:hint="eastAsia"/>
        </w:rPr>
        <w:t>案</w:t>
      </w:r>
      <w:r w:rsidR="008E3B3A" w:rsidRPr="00B53E8D">
        <w:rPr>
          <w:rFonts w:ascii="新細明體" w:hAnsi="新細明體" w:hint="eastAsia"/>
        </w:rPr>
        <w:t>，</w:t>
      </w:r>
      <w:r w:rsidR="00001E1B" w:rsidRPr="00B53E8D">
        <w:rPr>
          <w:rFonts w:ascii="新細明體" w:hAnsi="新細明體" w:hint="eastAsia"/>
        </w:rPr>
        <w:t>以</w:t>
      </w:r>
      <w:r w:rsidR="00C95EC6" w:rsidRPr="00B53E8D">
        <w:rPr>
          <w:rFonts w:ascii="新細明體" w:hAnsi="新細明體" w:hint="eastAsia"/>
        </w:rPr>
        <w:t>強化</w:t>
      </w:r>
      <w:r w:rsidR="008E3B3A" w:rsidRPr="00B53E8D">
        <w:rPr>
          <w:rFonts w:ascii="新細明體" w:hAnsi="新細明體" w:hint="eastAsia"/>
        </w:rPr>
        <w:t>學</w:t>
      </w:r>
      <w:r w:rsidR="00001E1B" w:rsidRPr="00B53E8D">
        <w:rPr>
          <w:rFonts w:ascii="新細明體" w:hAnsi="新細明體" w:hint="eastAsia"/>
        </w:rPr>
        <w:t>生閱讀理解</w:t>
      </w:r>
      <w:r w:rsidR="00C95EC6" w:rsidRPr="00B53E8D">
        <w:rPr>
          <w:rFonts w:ascii="新細明體" w:hAnsi="新細明體" w:hint="eastAsia"/>
        </w:rPr>
        <w:t>能力</w:t>
      </w:r>
      <w:r w:rsidR="008E3B3A" w:rsidRPr="00B53E8D">
        <w:rPr>
          <w:rFonts w:ascii="新細明體" w:hAnsi="新細明體" w:hint="eastAsia"/>
        </w:rPr>
        <w:t>，並發展其創造力。</w:t>
      </w:r>
    </w:p>
    <w:p w:rsidR="00D92F02" w:rsidRPr="00B53E8D" w:rsidRDefault="008E3B3A" w:rsidP="00F915FD">
      <w:pPr>
        <w:spacing w:line="400" w:lineRule="exact"/>
        <w:ind w:leftChars="100" w:left="720" w:hangingChars="200" w:hanging="480"/>
        <w:rPr>
          <w:rFonts w:ascii="新細明體" w:hAnsi="新細明體"/>
          <w:dstrike/>
        </w:rPr>
      </w:pPr>
      <w:r w:rsidRPr="00B53E8D">
        <w:rPr>
          <w:rFonts w:ascii="新細明體" w:hAnsi="新細明體" w:hint="eastAsia"/>
        </w:rPr>
        <w:t>二、將消費者保護教育、金融基礎教育</w:t>
      </w:r>
      <w:r w:rsidR="00DA6482" w:rsidRPr="00B53E8D">
        <w:rPr>
          <w:rFonts w:ascii="新細明體" w:hAnsi="新細明體" w:hint="eastAsia"/>
        </w:rPr>
        <w:t>等議題</w:t>
      </w:r>
      <w:r w:rsidR="00F915FD" w:rsidRPr="00B53E8D">
        <w:rPr>
          <w:rFonts w:ascii="新細明體" w:hAnsi="新細明體" w:hint="eastAsia"/>
        </w:rPr>
        <w:t>，</w:t>
      </w:r>
      <w:r w:rsidR="00001E1B" w:rsidRPr="00B53E8D">
        <w:rPr>
          <w:rFonts w:ascii="新細明體" w:hAnsi="新細明體" w:hint="eastAsia"/>
        </w:rPr>
        <w:t>適時</w:t>
      </w:r>
      <w:r w:rsidRPr="00B53E8D">
        <w:rPr>
          <w:rFonts w:ascii="新細明體" w:hAnsi="新細明體" w:hint="eastAsia"/>
        </w:rPr>
        <w:t>融入社會領域教學</w:t>
      </w:r>
      <w:r w:rsidR="00DA6482" w:rsidRPr="00B53E8D">
        <w:rPr>
          <w:rFonts w:ascii="新細明體" w:hAnsi="新細明體" w:hint="eastAsia"/>
        </w:rPr>
        <w:t>，以</w:t>
      </w:r>
      <w:r w:rsidR="00C95EC6" w:rsidRPr="00B53E8D">
        <w:rPr>
          <w:rFonts w:ascii="新細明體" w:hAnsi="新細明體" w:hint="eastAsia"/>
        </w:rPr>
        <w:t>擴展</w:t>
      </w:r>
      <w:r w:rsidR="00DA6482" w:rsidRPr="00B53E8D">
        <w:rPr>
          <w:rFonts w:ascii="新細明體" w:hAnsi="新細明體" w:hint="eastAsia"/>
        </w:rPr>
        <w:t>學習的面向，培養</w:t>
      </w:r>
      <w:r w:rsidR="00C95EC6" w:rsidRPr="00B53E8D">
        <w:rPr>
          <w:rFonts w:ascii="新細明體" w:hAnsi="新細明體" w:hint="eastAsia"/>
        </w:rPr>
        <w:t>學生問題解決與創新思考</w:t>
      </w:r>
      <w:r w:rsidR="00DA6482" w:rsidRPr="00B53E8D">
        <w:rPr>
          <w:rFonts w:ascii="新細明體" w:hAnsi="新細明體" w:hint="eastAsia"/>
        </w:rPr>
        <w:t>的能力。</w:t>
      </w:r>
    </w:p>
    <w:p w:rsidR="00D92F02" w:rsidRPr="00B53E8D" w:rsidRDefault="00D92F02" w:rsidP="00D92F02">
      <w:pPr>
        <w:spacing w:line="400" w:lineRule="exact"/>
        <w:ind w:leftChars="100" w:left="720" w:hangingChars="200" w:hanging="480"/>
        <w:rPr>
          <w:rFonts w:ascii="新細明體" w:hAnsi="新細明體"/>
        </w:rPr>
      </w:pPr>
      <w:r w:rsidRPr="00B53E8D">
        <w:rPr>
          <w:rFonts w:ascii="新細明體" w:hAnsi="新細明體" w:hint="eastAsia"/>
        </w:rPr>
        <w:t>三、</w:t>
      </w:r>
      <w:r w:rsidR="00C95EC6" w:rsidRPr="00B53E8D">
        <w:rPr>
          <w:rFonts w:ascii="新細明體" w:hAnsi="新細明體" w:hint="eastAsia"/>
        </w:rPr>
        <w:t>研發</w:t>
      </w:r>
      <w:r w:rsidR="00DA6482" w:rsidRPr="00B53E8D">
        <w:rPr>
          <w:rFonts w:ascii="新細明體" w:hAnsi="新細明體" w:hint="eastAsia"/>
        </w:rPr>
        <w:t>有效教學、差異化教學、</w:t>
      </w:r>
      <w:r w:rsidR="00636FAD" w:rsidRPr="00B53E8D">
        <w:rPr>
          <w:rFonts w:ascii="新細明體" w:hAnsi="新細明體" w:hint="eastAsia"/>
        </w:rPr>
        <w:t>課堂即時</w:t>
      </w:r>
      <w:r w:rsidR="00DA6482" w:rsidRPr="00B53E8D">
        <w:rPr>
          <w:rFonts w:ascii="新細明體" w:hAnsi="新細明體" w:hint="eastAsia"/>
        </w:rPr>
        <w:t>補教教學</w:t>
      </w:r>
      <w:r w:rsidR="000573E0" w:rsidRPr="00B53E8D">
        <w:rPr>
          <w:rFonts w:ascii="新細明體" w:hAnsi="新細明體" w:hint="eastAsia"/>
        </w:rPr>
        <w:t>與多元評量等策略</w:t>
      </w:r>
      <w:r w:rsidR="00C95EC6" w:rsidRPr="00B53E8D">
        <w:rPr>
          <w:rFonts w:ascii="新細明體" w:hAnsi="新細明體" w:hint="eastAsia"/>
        </w:rPr>
        <w:t>之課程</w:t>
      </w:r>
      <w:r w:rsidR="00C95EC6" w:rsidRPr="00B53E8D">
        <w:rPr>
          <w:rFonts w:ascii="新細明體" w:hAnsi="新細明體" w:hint="eastAsia"/>
        </w:rPr>
        <w:lastRenderedPageBreak/>
        <w:t>方案，</w:t>
      </w:r>
      <w:r w:rsidR="000573E0" w:rsidRPr="00B53E8D">
        <w:rPr>
          <w:rFonts w:ascii="新細明體" w:hAnsi="新細明體" w:hint="eastAsia"/>
        </w:rPr>
        <w:t>以深化社會學習領域之教學</w:t>
      </w:r>
      <w:r w:rsidR="00636FAD" w:rsidRPr="00B53E8D">
        <w:rPr>
          <w:rFonts w:asciiTheme="minorEastAsia" w:eastAsiaTheme="minorEastAsia" w:hAnsiTheme="minorEastAsia" w:hint="eastAsia"/>
        </w:rPr>
        <w:t>，增進學生的學習動機與興趣，提升學生學習成效。</w:t>
      </w:r>
    </w:p>
    <w:p w:rsidR="00C95EC6" w:rsidRPr="00B53E8D" w:rsidRDefault="00C95EC6" w:rsidP="00001E1B">
      <w:pPr>
        <w:rPr>
          <w:rFonts w:ascii="新細明體" w:hAnsi="新細明體"/>
        </w:rPr>
      </w:pPr>
    </w:p>
    <w:p w:rsidR="00D92F02" w:rsidRPr="00B53E8D" w:rsidRDefault="00D92F02" w:rsidP="00D92F02">
      <w:pPr>
        <w:rPr>
          <w:rFonts w:ascii="新細明體" w:hAnsi="新細明體"/>
        </w:rPr>
      </w:pPr>
      <w:r w:rsidRPr="00B53E8D">
        <w:rPr>
          <w:rFonts w:ascii="新細明體" w:hAnsi="新細明體" w:hint="eastAsia"/>
        </w:rPr>
        <w:t>叁、研討會子題：</w:t>
      </w:r>
    </w:p>
    <w:p w:rsidR="00D92F02" w:rsidRPr="00B53E8D" w:rsidRDefault="00D92F02" w:rsidP="00D92F02">
      <w:pPr>
        <w:tabs>
          <w:tab w:val="left" w:pos="5644"/>
        </w:tabs>
        <w:snapToGrid w:val="0"/>
        <w:ind w:leftChars="200" w:left="480"/>
        <w:rPr>
          <w:rFonts w:ascii="新細明體" w:hAnsi="新細明體"/>
        </w:rPr>
      </w:pPr>
      <w:r w:rsidRPr="00B53E8D">
        <w:rPr>
          <w:rFonts w:ascii="新細明體" w:hAnsi="新細明體" w:hint="eastAsia"/>
        </w:rPr>
        <w:t>子題</w:t>
      </w:r>
      <w:proofErr w:type="gramStart"/>
      <w:r w:rsidRPr="00B53E8D">
        <w:rPr>
          <w:rFonts w:ascii="新細明體" w:hAnsi="新細明體" w:hint="eastAsia"/>
        </w:rPr>
        <w:t>一</w:t>
      </w:r>
      <w:proofErr w:type="gramEnd"/>
      <w:r w:rsidRPr="00B53E8D">
        <w:rPr>
          <w:rFonts w:ascii="新細明體" w:hAnsi="新細明體" w:hint="eastAsia"/>
        </w:rPr>
        <w:t>：</w:t>
      </w:r>
      <w:r w:rsidR="008E3B3A" w:rsidRPr="00B53E8D">
        <w:rPr>
          <w:rFonts w:ascii="新細明體" w:hAnsi="新細明體" w:hint="eastAsia"/>
        </w:rPr>
        <w:t>閱讀理解與社會領域教學</w:t>
      </w:r>
    </w:p>
    <w:p w:rsidR="00D92F02" w:rsidRPr="00B53E8D" w:rsidRDefault="00D92F02" w:rsidP="00D92F02">
      <w:pPr>
        <w:ind w:leftChars="200" w:left="480"/>
        <w:rPr>
          <w:rFonts w:ascii="新細明體" w:hAnsi="新細明體"/>
        </w:rPr>
      </w:pPr>
      <w:r w:rsidRPr="00B53E8D">
        <w:rPr>
          <w:rFonts w:ascii="新細明體" w:hAnsi="新細明體" w:hint="eastAsia"/>
        </w:rPr>
        <w:t>子題二：</w:t>
      </w:r>
      <w:r w:rsidR="008E3B3A" w:rsidRPr="00B53E8D">
        <w:rPr>
          <w:rFonts w:ascii="新細明體" w:hAnsi="新細明體" w:hint="eastAsia"/>
        </w:rPr>
        <w:t>消費者保護、金融基礎教育與社會領域教學</w:t>
      </w:r>
    </w:p>
    <w:p w:rsidR="00D92F02" w:rsidRPr="00B53E8D" w:rsidRDefault="00D92F02" w:rsidP="008E3B3A">
      <w:pPr>
        <w:ind w:leftChars="200" w:left="480"/>
        <w:rPr>
          <w:rFonts w:ascii="新細明體" w:hAnsi="新細明體"/>
        </w:rPr>
      </w:pPr>
      <w:r w:rsidRPr="00B53E8D">
        <w:rPr>
          <w:rFonts w:ascii="新細明體" w:hAnsi="新細明體" w:hint="eastAsia"/>
        </w:rPr>
        <w:t>子題</w:t>
      </w:r>
      <w:proofErr w:type="gramStart"/>
      <w:r w:rsidRPr="00B53E8D">
        <w:rPr>
          <w:rFonts w:ascii="新細明體" w:hAnsi="新細明體" w:hint="eastAsia"/>
        </w:rPr>
        <w:t>三</w:t>
      </w:r>
      <w:proofErr w:type="gramEnd"/>
      <w:r w:rsidRPr="00B53E8D">
        <w:rPr>
          <w:rFonts w:ascii="新細明體" w:hAnsi="新細明體" w:hint="eastAsia"/>
        </w:rPr>
        <w:t>：</w:t>
      </w:r>
      <w:r w:rsidR="008E3B3A" w:rsidRPr="00B53E8D">
        <w:rPr>
          <w:rFonts w:ascii="新細明體" w:hAnsi="新細明體" w:hint="eastAsia"/>
        </w:rPr>
        <w:t>其他有關社會領域教學之議題</w:t>
      </w:r>
      <w:r w:rsidR="00D01EC0" w:rsidRPr="00B53E8D">
        <w:rPr>
          <w:rFonts w:ascii="新細明體" w:hAnsi="新細明體"/>
        </w:rPr>
        <w:t>(</w:t>
      </w:r>
      <w:r w:rsidR="00D01EC0" w:rsidRPr="00B53E8D">
        <w:rPr>
          <w:rFonts w:ascii="新細明體" w:hAnsi="新細明體" w:hint="eastAsia"/>
        </w:rPr>
        <w:t>補教教學、差異化教學、有效教學之教學活動設計及示例</w:t>
      </w:r>
      <w:r w:rsidR="00D01EC0" w:rsidRPr="00B53E8D">
        <w:rPr>
          <w:rFonts w:ascii="新細明體" w:hAnsi="新細明體"/>
        </w:rPr>
        <w:t>)</w:t>
      </w:r>
      <w:r w:rsidR="008E3B3A" w:rsidRPr="00B53E8D">
        <w:rPr>
          <w:rFonts w:ascii="新細明體" w:hAnsi="新細明體" w:hint="eastAsia"/>
        </w:rPr>
        <w:t xml:space="preserve"> </w:t>
      </w:r>
    </w:p>
    <w:p w:rsidR="00D92F02" w:rsidRPr="00B53E8D" w:rsidRDefault="00D92F02" w:rsidP="00D92F02">
      <w:pPr>
        <w:ind w:left="1980" w:hangingChars="825" w:hanging="1980"/>
        <w:rPr>
          <w:rFonts w:ascii="新細明體" w:hAnsi="新細明體"/>
        </w:rPr>
      </w:pPr>
    </w:p>
    <w:p w:rsidR="00D92F02" w:rsidRPr="00B53E8D" w:rsidRDefault="00D92F02" w:rsidP="008E3B3A">
      <w:pPr>
        <w:ind w:left="1980" w:hangingChars="825" w:hanging="1980"/>
        <w:rPr>
          <w:rFonts w:ascii="新細明體" w:hAnsi="新細明體"/>
        </w:rPr>
      </w:pPr>
      <w:r w:rsidRPr="00B53E8D">
        <w:rPr>
          <w:rFonts w:ascii="新細明體" w:hAnsi="新細明體" w:hint="eastAsia"/>
        </w:rPr>
        <w:t>肆、研討會地點：</w:t>
      </w:r>
      <w:r w:rsidR="008E3B3A" w:rsidRPr="00B53E8D">
        <w:rPr>
          <w:rFonts w:ascii="新細明體" w:hAnsi="新細明體" w:hint="eastAsia"/>
        </w:rPr>
        <w:t>國立臺灣師範大學圖書館校區教育學院大樓教202國際會議廳</w:t>
      </w:r>
    </w:p>
    <w:p w:rsidR="00D92F02" w:rsidRPr="00B53E8D" w:rsidRDefault="00D92F02" w:rsidP="00D92F02">
      <w:pPr>
        <w:ind w:left="1980" w:hangingChars="825" w:hanging="1980"/>
        <w:rPr>
          <w:rFonts w:ascii="新細明體" w:hAnsi="新細明體"/>
        </w:rPr>
      </w:pPr>
      <w:r w:rsidRPr="00B53E8D">
        <w:rPr>
          <w:rFonts w:ascii="新細明體" w:hAnsi="新細明體" w:hint="eastAsia"/>
        </w:rPr>
        <w:t xml:space="preserve">                          （臺北市大安區和平東路一段</w:t>
      </w:r>
      <w:r w:rsidR="008E3B3A" w:rsidRPr="00B53E8D">
        <w:rPr>
          <w:rFonts w:ascii="新細明體" w:hAnsi="新細明體" w:hint="eastAsia"/>
        </w:rPr>
        <w:t>129</w:t>
      </w:r>
      <w:r w:rsidRPr="00B53E8D">
        <w:rPr>
          <w:rFonts w:ascii="新細明體" w:hAnsi="新細明體" w:hint="eastAsia"/>
        </w:rPr>
        <w:t>號）</w:t>
      </w:r>
    </w:p>
    <w:p w:rsidR="00D92F02" w:rsidRPr="00B53E8D" w:rsidRDefault="00D92F02" w:rsidP="00D92F02">
      <w:pPr>
        <w:rPr>
          <w:rFonts w:ascii="新細明體" w:hAnsi="新細明體"/>
        </w:rPr>
      </w:pPr>
    </w:p>
    <w:p w:rsidR="00D92F02" w:rsidRPr="00B53E8D" w:rsidRDefault="00D92F02" w:rsidP="00001E1B">
      <w:pPr>
        <w:spacing w:afterLines="50" w:after="180"/>
        <w:rPr>
          <w:rFonts w:ascii="新細明體" w:hAnsi="新細明體"/>
        </w:rPr>
      </w:pPr>
      <w:r w:rsidRPr="00B53E8D">
        <w:rPr>
          <w:rFonts w:ascii="新細明體" w:hAnsi="新細明體" w:hint="eastAsia"/>
        </w:rPr>
        <w:t>伍、研討會時間：</w:t>
      </w:r>
      <w:r w:rsidRPr="00B53E8D">
        <w:rPr>
          <w:rFonts w:ascii="新細明體" w:hAnsi="新細明體" w:hint="eastAsia"/>
          <w:b/>
        </w:rPr>
        <w:t>中華民國10</w:t>
      </w:r>
      <w:r w:rsidR="001C5460" w:rsidRPr="00B53E8D">
        <w:rPr>
          <w:rFonts w:ascii="新細明體" w:hAnsi="新細明體" w:hint="eastAsia"/>
          <w:b/>
        </w:rPr>
        <w:t>4</w:t>
      </w:r>
      <w:r w:rsidRPr="00B53E8D">
        <w:rPr>
          <w:rFonts w:ascii="新細明體" w:hAnsi="新細明體" w:hint="eastAsia"/>
          <w:b/>
        </w:rPr>
        <w:t>年6月</w:t>
      </w:r>
      <w:r w:rsidR="001C5460" w:rsidRPr="00B53E8D">
        <w:rPr>
          <w:rFonts w:ascii="新細明體" w:hAnsi="新細明體" w:hint="eastAsia"/>
          <w:b/>
        </w:rPr>
        <w:t>6</w:t>
      </w:r>
      <w:r w:rsidRPr="00B53E8D">
        <w:rPr>
          <w:rFonts w:ascii="新細明體" w:hAnsi="新細明體" w:hint="eastAsia"/>
          <w:b/>
        </w:rPr>
        <w:t>（星期六）</w:t>
      </w:r>
    </w:p>
    <w:p w:rsidR="009C7F66" w:rsidRPr="00B53E8D" w:rsidRDefault="009C7F66" w:rsidP="00D92F02">
      <w:pPr>
        <w:ind w:left="1560" w:hangingChars="650" w:hanging="1560"/>
        <w:rPr>
          <w:rFonts w:ascii="新細明體" w:hAnsi="新細明體"/>
        </w:rPr>
      </w:pPr>
    </w:p>
    <w:p w:rsidR="00D92F02" w:rsidRPr="00B53E8D" w:rsidRDefault="00D92F02" w:rsidP="00D92F02">
      <w:pPr>
        <w:ind w:left="1560" w:hangingChars="650" w:hanging="1560"/>
        <w:rPr>
          <w:rFonts w:ascii="新細明體" w:hAnsi="新細明體"/>
        </w:rPr>
      </w:pPr>
      <w:r w:rsidRPr="00B53E8D">
        <w:rPr>
          <w:rFonts w:ascii="新細明體" w:hAnsi="新細明體" w:hint="eastAsia"/>
        </w:rPr>
        <w:t>陸、主辦單位：</w:t>
      </w:r>
      <w:r w:rsidR="008E3B3A" w:rsidRPr="00B53E8D">
        <w:rPr>
          <w:rFonts w:ascii="新細明體" w:hAnsi="新細明體" w:hint="eastAsia"/>
        </w:rPr>
        <w:t>教育部國民及學前教育署</w:t>
      </w:r>
    </w:p>
    <w:p w:rsidR="008E3B3A" w:rsidRPr="00B53E8D" w:rsidRDefault="008E3B3A" w:rsidP="008E3B3A">
      <w:pPr>
        <w:ind w:left="1680" w:hangingChars="700" w:hanging="1680"/>
        <w:rPr>
          <w:rFonts w:ascii="新細明體" w:hAnsi="新細明體"/>
        </w:rPr>
      </w:pPr>
      <w:r w:rsidRPr="00B53E8D">
        <w:rPr>
          <w:rFonts w:ascii="新細明體" w:hAnsi="新細明體" w:hint="eastAsia"/>
        </w:rPr>
        <w:t xml:space="preserve">    執行單位：教育部國民及學前教育署國民中小學九年一貫課程推動工作-課 程與教學輔導群-社會學習領域輔導群</w:t>
      </w:r>
    </w:p>
    <w:p w:rsidR="00D92F02" w:rsidRPr="00B53E8D" w:rsidRDefault="00D92F02" w:rsidP="00D92F02">
      <w:pPr>
        <w:ind w:leftChars="200" w:left="2040" w:hangingChars="650" w:hanging="1560"/>
        <w:rPr>
          <w:rFonts w:ascii="新細明體" w:hAnsi="新細明體"/>
        </w:rPr>
      </w:pPr>
      <w:r w:rsidRPr="00B53E8D">
        <w:rPr>
          <w:rFonts w:ascii="新細明體" w:hAnsi="新細明體" w:hint="eastAsia"/>
        </w:rPr>
        <w:t>協辦單位：國立臺灣師範大學地理學系</w:t>
      </w:r>
    </w:p>
    <w:p w:rsidR="00D92F02" w:rsidRPr="00B53E8D" w:rsidRDefault="00D92F02" w:rsidP="00D92F02">
      <w:pPr>
        <w:ind w:leftChars="700" w:left="1680"/>
        <w:rPr>
          <w:rFonts w:ascii="新細明體" w:hAnsi="新細明體"/>
        </w:rPr>
      </w:pPr>
      <w:r w:rsidRPr="00B53E8D">
        <w:rPr>
          <w:rFonts w:ascii="新細明體" w:hAnsi="新細明體" w:hint="eastAsia"/>
        </w:rPr>
        <w:t>國立臺灣師範大學公民與活動領導學系</w:t>
      </w:r>
    </w:p>
    <w:p w:rsidR="00D92F02" w:rsidRPr="00B53E8D" w:rsidRDefault="00D92F02" w:rsidP="008E3B3A">
      <w:pPr>
        <w:ind w:leftChars="700" w:left="1680"/>
        <w:rPr>
          <w:rFonts w:ascii="新細明體" w:hAnsi="新細明體"/>
        </w:rPr>
      </w:pPr>
      <w:r w:rsidRPr="00B53E8D">
        <w:rPr>
          <w:rFonts w:ascii="新細明體" w:hAnsi="新細明體" w:hint="eastAsia"/>
        </w:rPr>
        <w:t>國立臺灣師範大學地歷史學系</w:t>
      </w:r>
    </w:p>
    <w:p w:rsidR="009C7F66" w:rsidRPr="00B53E8D" w:rsidRDefault="009C7F66" w:rsidP="00001E1B">
      <w:pPr>
        <w:spacing w:beforeLines="50" w:before="180" w:afterLines="50" w:after="180"/>
        <w:ind w:leftChars="-17" w:left="1625" w:hangingChars="694" w:hanging="1666"/>
        <w:jc w:val="both"/>
        <w:rPr>
          <w:rFonts w:ascii="新細明體" w:hAnsi="新細明體"/>
        </w:rPr>
      </w:pPr>
    </w:p>
    <w:p w:rsidR="00D92F02" w:rsidRPr="00B53E8D" w:rsidRDefault="00D92F02" w:rsidP="00001E1B">
      <w:pPr>
        <w:spacing w:beforeLines="50" w:before="180" w:afterLines="50" w:after="180"/>
        <w:ind w:leftChars="-17" w:left="1625" w:hangingChars="694" w:hanging="1666"/>
        <w:jc w:val="both"/>
        <w:rPr>
          <w:rFonts w:ascii="新細明體" w:hAnsi="新細明體"/>
        </w:rPr>
      </w:pPr>
      <w:proofErr w:type="gramStart"/>
      <w:r w:rsidRPr="00B53E8D">
        <w:rPr>
          <w:rFonts w:ascii="新細明體" w:hAnsi="新細明體" w:hint="eastAsia"/>
        </w:rPr>
        <w:t>柒</w:t>
      </w:r>
      <w:proofErr w:type="gramEnd"/>
      <w:r w:rsidRPr="00B53E8D">
        <w:rPr>
          <w:rFonts w:ascii="新細明體" w:hAnsi="新細明體" w:hint="eastAsia"/>
        </w:rPr>
        <w:t>、徵    稿：</w:t>
      </w:r>
      <w:r w:rsidR="008E3B3A" w:rsidRPr="00B53E8D">
        <w:rPr>
          <w:rFonts w:ascii="新細明體" w:hAnsi="新細明體"/>
        </w:rPr>
        <w:t>本次</w:t>
      </w:r>
      <w:r w:rsidR="008E3B3A" w:rsidRPr="00B53E8D">
        <w:rPr>
          <w:rFonts w:ascii="新細明體" w:hAnsi="新細明體" w:hint="eastAsia"/>
        </w:rPr>
        <w:t>研討會</w:t>
      </w:r>
      <w:r w:rsidRPr="00B53E8D">
        <w:rPr>
          <w:rFonts w:ascii="新細明體" w:hAnsi="新細明體"/>
        </w:rPr>
        <w:t>歡迎</w:t>
      </w:r>
      <w:r w:rsidRPr="00B53E8D">
        <w:rPr>
          <w:rFonts w:ascii="新細明體" w:hAnsi="新細明體" w:hint="eastAsia"/>
        </w:rPr>
        <w:t>從事社會學習領域研究與教學</w:t>
      </w:r>
      <w:r w:rsidRPr="00B53E8D">
        <w:rPr>
          <w:rFonts w:ascii="新細明體" w:hAnsi="新細明體"/>
        </w:rPr>
        <w:t>之</w:t>
      </w:r>
      <w:r w:rsidRPr="00B53E8D">
        <w:rPr>
          <w:rFonts w:ascii="新細明體" w:hAnsi="新細明體" w:hint="eastAsia"/>
        </w:rPr>
        <w:t>學者、國教輔導團團員與實務教師踴躍投稿</w:t>
      </w:r>
      <w:r w:rsidRPr="00B53E8D">
        <w:rPr>
          <w:rFonts w:ascii="新細明體" w:hAnsi="新細明體"/>
        </w:rPr>
        <w:t>。</w:t>
      </w:r>
    </w:p>
    <w:p w:rsidR="00D92F02" w:rsidRPr="00B53E8D" w:rsidRDefault="00D92F02" w:rsidP="00001E1B">
      <w:pPr>
        <w:numPr>
          <w:ilvl w:val="0"/>
          <w:numId w:val="7"/>
        </w:numPr>
        <w:spacing w:beforeLines="50" w:before="180" w:afterLines="50" w:after="180"/>
        <w:rPr>
          <w:rFonts w:ascii="新細明體" w:hAnsi="新細明體"/>
          <w:b/>
        </w:rPr>
      </w:pPr>
      <w:r w:rsidRPr="00B53E8D">
        <w:rPr>
          <w:rFonts w:ascii="新細明體" w:hAnsi="新細明體" w:hint="eastAsia"/>
        </w:rPr>
        <w:t>第一階段摘要審查：投稿者</w:t>
      </w:r>
      <w:r w:rsidRPr="00B53E8D">
        <w:rPr>
          <w:rFonts w:ascii="新細明體" w:hAnsi="新細明體"/>
        </w:rPr>
        <w:t>請填寫報名表（附件一）</w:t>
      </w:r>
      <w:r w:rsidRPr="00B53E8D">
        <w:rPr>
          <w:rFonts w:ascii="新細明體" w:hAnsi="新細明體" w:hint="eastAsia"/>
        </w:rPr>
        <w:t>，</w:t>
      </w:r>
      <w:r w:rsidRPr="00B53E8D">
        <w:rPr>
          <w:rFonts w:ascii="新細明體" w:hAnsi="新細明體"/>
          <w:b/>
        </w:rPr>
        <w:t>論文中文摘要</w:t>
      </w:r>
      <w:proofErr w:type="gramStart"/>
      <w:r w:rsidRPr="00B53E8D">
        <w:rPr>
          <w:rFonts w:ascii="新細明體" w:hAnsi="新細明體"/>
          <w:b/>
        </w:rPr>
        <w:t>（</w:t>
      </w:r>
      <w:proofErr w:type="gramEnd"/>
      <w:r w:rsidRPr="00B53E8D">
        <w:rPr>
          <w:rFonts w:ascii="新細明體" w:hAnsi="新細明體"/>
          <w:b/>
        </w:rPr>
        <w:t>500</w:t>
      </w:r>
      <w:r w:rsidRPr="00B53E8D">
        <w:rPr>
          <w:rFonts w:ascii="新細明體" w:hAnsi="新細明體" w:hint="eastAsia"/>
          <w:b/>
        </w:rPr>
        <w:t xml:space="preserve"> </w:t>
      </w:r>
    </w:p>
    <w:p w:rsidR="00D92F02" w:rsidRPr="00B53E8D" w:rsidRDefault="00D92F02" w:rsidP="00001E1B">
      <w:pPr>
        <w:spacing w:beforeLines="50" w:before="180" w:afterLines="50" w:after="180"/>
        <w:ind w:left="480"/>
        <w:rPr>
          <w:rFonts w:ascii="新細明體" w:hAnsi="新細明體"/>
        </w:rPr>
      </w:pPr>
      <w:r w:rsidRPr="00B53E8D">
        <w:rPr>
          <w:rFonts w:ascii="新細明體" w:hAnsi="新細明體" w:hint="eastAsia"/>
          <w:b/>
        </w:rPr>
        <w:t xml:space="preserve">    </w:t>
      </w:r>
      <w:r w:rsidRPr="00B53E8D">
        <w:rPr>
          <w:rFonts w:ascii="新細明體" w:hAnsi="新細明體"/>
          <w:b/>
        </w:rPr>
        <w:t>字以內</w:t>
      </w:r>
      <w:proofErr w:type="gramStart"/>
      <w:r w:rsidRPr="00B53E8D">
        <w:rPr>
          <w:rFonts w:ascii="新細明體" w:hAnsi="新細明體"/>
          <w:b/>
        </w:rPr>
        <w:t>）</w:t>
      </w:r>
      <w:proofErr w:type="gramEnd"/>
      <w:r w:rsidRPr="00B53E8D">
        <w:rPr>
          <w:rFonts w:ascii="新細明體" w:hAnsi="新細明體"/>
        </w:rPr>
        <w:t>，</w:t>
      </w:r>
      <w:r w:rsidRPr="00B53E8D">
        <w:rPr>
          <w:rFonts w:ascii="新細明體" w:hAnsi="新細明體" w:hint="eastAsia"/>
        </w:rPr>
        <w:t>請於</w:t>
      </w:r>
      <w:r w:rsidRPr="00B53E8D">
        <w:rPr>
          <w:rFonts w:ascii="新細明體" w:hAnsi="新細明體"/>
          <w:b/>
          <w:u w:val="single"/>
          <w:shd w:val="pct15" w:color="auto" w:fill="FFFFFF"/>
        </w:rPr>
        <w:t>20</w:t>
      </w:r>
      <w:r w:rsidR="008E3B3A" w:rsidRPr="00B53E8D">
        <w:rPr>
          <w:rFonts w:ascii="新細明體" w:hAnsi="新細明體" w:hint="eastAsia"/>
          <w:b/>
          <w:u w:val="single"/>
          <w:shd w:val="pct15" w:color="auto" w:fill="FFFFFF"/>
        </w:rPr>
        <w:t>15</w:t>
      </w:r>
      <w:r w:rsidRPr="00B53E8D">
        <w:rPr>
          <w:rFonts w:ascii="新細明體" w:hAnsi="新細明體"/>
          <w:b/>
          <w:u w:val="single"/>
          <w:shd w:val="pct15" w:color="auto" w:fill="FFFFFF"/>
        </w:rPr>
        <w:t>年</w:t>
      </w:r>
      <w:r w:rsidR="008E3B3A" w:rsidRPr="00B53E8D">
        <w:rPr>
          <w:rFonts w:ascii="新細明體" w:hAnsi="新細明體" w:hint="eastAsia"/>
          <w:b/>
          <w:u w:val="single"/>
          <w:shd w:val="pct15" w:color="auto" w:fill="FFFFFF"/>
        </w:rPr>
        <w:t>2</w:t>
      </w:r>
      <w:r w:rsidRPr="00B53E8D">
        <w:rPr>
          <w:rFonts w:ascii="新細明體" w:hAnsi="新細明體"/>
          <w:b/>
          <w:u w:val="single"/>
          <w:shd w:val="pct15" w:color="auto" w:fill="FFFFFF"/>
        </w:rPr>
        <w:t>月</w:t>
      </w:r>
      <w:r w:rsidRPr="00B53E8D">
        <w:rPr>
          <w:rFonts w:ascii="新細明體" w:hAnsi="新細明體" w:hint="eastAsia"/>
          <w:b/>
          <w:u w:val="single"/>
          <w:shd w:val="pct15" w:color="auto" w:fill="FFFFFF"/>
        </w:rPr>
        <w:t>5</w:t>
      </w:r>
      <w:r w:rsidRPr="00B53E8D">
        <w:rPr>
          <w:rFonts w:ascii="新細明體" w:hAnsi="新細明體"/>
          <w:b/>
        </w:rPr>
        <w:t>日前</w:t>
      </w:r>
      <w:r w:rsidRPr="00B53E8D">
        <w:rPr>
          <w:rFonts w:ascii="新細明體" w:hAnsi="新細明體"/>
        </w:rPr>
        <w:t>，</w:t>
      </w:r>
      <w:r w:rsidRPr="00B53E8D">
        <w:rPr>
          <w:rFonts w:ascii="新細明體" w:hAnsi="新細明體" w:hint="eastAsia"/>
        </w:rPr>
        <w:t>連同報名表</w:t>
      </w:r>
      <w:r w:rsidRPr="00B53E8D">
        <w:rPr>
          <w:rFonts w:ascii="新細明體" w:hAnsi="新細明體"/>
        </w:rPr>
        <w:t>以電子郵件傳送至</w:t>
      </w:r>
      <w:proofErr w:type="gramStart"/>
      <w:r w:rsidRPr="00B53E8D">
        <w:rPr>
          <w:rFonts w:ascii="新細明體" w:hAnsi="新細明體" w:hint="eastAsia"/>
        </w:rPr>
        <w:t>研</w:t>
      </w:r>
      <w:proofErr w:type="gramEnd"/>
    </w:p>
    <w:p w:rsidR="00D92F02" w:rsidRPr="00B53E8D" w:rsidRDefault="00D92F02" w:rsidP="00001E1B">
      <w:pPr>
        <w:spacing w:beforeLines="50" w:before="180" w:afterLines="50" w:after="180"/>
        <w:ind w:left="480"/>
        <w:rPr>
          <w:rFonts w:ascii="新細明體" w:hAnsi="新細明體"/>
          <w:bCs/>
        </w:rPr>
      </w:pPr>
      <w:r w:rsidRPr="00B53E8D">
        <w:rPr>
          <w:rFonts w:ascii="新細明體" w:hAnsi="新細明體" w:hint="eastAsia"/>
          <w:b/>
        </w:rPr>
        <w:t xml:space="preserve">    </w:t>
      </w:r>
      <w:r w:rsidRPr="00B53E8D">
        <w:rPr>
          <w:rFonts w:ascii="新細明體" w:hAnsi="新細明體" w:hint="eastAsia"/>
        </w:rPr>
        <w:t>討會</w:t>
      </w:r>
      <w:r w:rsidRPr="00B53E8D">
        <w:rPr>
          <w:rFonts w:ascii="新細明體" w:hAnsi="新細明體"/>
        </w:rPr>
        <w:t>聯絡處</w:t>
      </w:r>
      <w:proofErr w:type="gramStart"/>
      <w:r w:rsidRPr="00B53E8D">
        <w:rPr>
          <w:rFonts w:ascii="新細明體" w:hAnsi="新細明體"/>
        </w:rPr>
        <w:t>（</w:t>
      </w:r>
      <w:proofErr w:type="gramEnd"/>
      <w:r w:rsidRPr="00B53E8D">
        <w:rPr>
          <w:rFonts w:ascii="新細明體" w:hAnsi="新細明體" w:hint="eastAsia"/>
        </w:rPr>
        <w:t>mina83.c</w:t>
      </w:r>
      <w:r w:rsidRPr="00B53E8D">
        <w:rPr>
          <w:rFonts w:ascii="新細明體" w:hAnsi="新細明體" w:hint="eastAsia"/>
          <w:bCs/>
        </w:rPr>
        <w:t>@gmail.com</w:t>
      </w:r>
      <w:proofErr w:type="gramStart"/>
      <w:r w:rsidRPr="00B53E8D">
        <w:rPr>
          <w:rFonts w:ascii="新細明體" w:hAnsi="新細明體" w:hint="eastAsia"/>
          <w:bCs/>
        </w:rPr>
        <w:t>）</w:t>
      </w:r>
      <w:proofErr w:type="gramEnd"/>
      <w:r w:rsidRPr="00B53E8D">
        <w:rPr>
          <w:rFonts w:ascii="新細明體" w:hAnsi="新細明體" w:hint="eastAsia"/>
        </w:rPr>
        <w:t>。</w:t>
      </w:r>
      <w:r w:rsidRPr="00B53E8D">
        <w:rPr>
          <w:rFonts w:ascii="新細明體" w:hAnsi="新細明體"/>
          <w:bCs/>
        </w:rPr>
        <w:t>檔案名稱請以</w:t>
      </w:r>
      <w:r w:rsidRPr="00B53E8D">
        <w:rPr>
          <w:rFonts w:ascii="新細明體" w:hAnsi="新細明體" w:hint="eastAsia"/>
          <w:b/>
          <w:bCs/>
        </w:rPr>
        <w:t>（</w:t>
      </w:r>
      <w:r w:rsidRPr="00B53E8D">
        <w:rPr>
          <w:rFonts w:ascii="新細明體" w:hAnsi="新細明體"/>
          <w:b/>
          <w:bCs/>
        </w:rPr>
        <w:t>姓名</w:t>
      </w:r>
      <w:r w:rsidRPr="00B53E8D">
        <w:rPr>
          <w:rFonts w:ascii="新細明體" w:hAnsi="新細明體" w:hint="eastAsia"/>
          <w:b/>
          <w:bCs/>
        </w:rPr>
        <w:t>_摘要）</w:t>
      </w:r>
      <w:r w:rsidRPr="00B53E8D">
        <w:rPr>
          <w:rFonts w:ascii="新細明體" w:hAnsi="新細明體"/>
          <w:bCs/>
        </w:rPr>
        <w:t>命</w:t>
      </w:r>
    </w:p>
    <w:p w:rsidR="00D92F02" w:rsidRPr="00B53E8D" w:rsidRDefault="00D92F02" w:rsidP="00001E1B">
      <w:pPr>
        <w:spacing w:beforeLines="50" w:before="180" w:afterLines="50" w:after="180"/>
        <w:ind w:left="480"/>
        <w:rPr>
          <w:rFonts w:ascii="新細明體" w:hAnsi="新細明體"/>
          <w:bCs/>
        </w:rPr>
      </w:pPr>
      <w:r w:rsidRPr="00B53E8D">
        <w:rPr>
          <w:rFonts w:ascii="新細明體" w:hAnsi="新細明體" w:hint="eastAsia"/>
          <w:bCs/>
        </w:rPr>
        <w:t xml:space="preserve">    </w:t>
      </w:r>
      <w:r w:rsidRPr="00B53E8D">
        <w:rPr>
          <w:rFonts w:ascii="新細明體" w:hAnsi="新細明體"/>
          <w:bCs/>
        </w:rPr>
        <w:t>名，例如：王大明</w:t>
      </w:r>
      <w:r w:rsidRPr="00B53E8D">
        <w:rPr>
          <w:rFonts w:ascii="新細明體" w:hAnsi="新細明體" w:hint="eastAsia"/>
          <w:bCs/>
        </w:rPr>
        <w:t>_摘要</w:t>
      </w:r>
      <w:r w:rsidRPr="00B53E8D">
        <w:rPr>
          <w:rFonts w:ascii="新細明體" w:hAnsi="新細明體"/>
          <w:bCs/>
        </w:rPr>
        <w:t>.doc、李小玲</w:t>
      </w:r>
      <w:r w:rsidRPr="00B53E8D">
        <w:rPr>
          <w:rFonts w:ascii="新細明體" w:hAnsi="新細明體" w:hint="eastAsia"/>
          <w:bCs/>
        </w:rPr>
        <w:t>_摘要</w:t>
      </w:r>
      <w:r w:rsidRPr="00B53E8D">
        <w:rPr>
          <w:rFonts w:ascii="新細明體" w:hAnsi="新細明體"/>
          <w:bCs/>
        </w:rPr>
        <w:t>.doc等</w:t>
      </w:r>
      <w:r w:rsidR="001C5460" w:rsidRPr="00B53E8D">
        <w:rPr>
          <w:rFonts w:ascii="新細明體" w:hAnsi="新細明體" w:hint="eastAsia"/>
          <w:bCs/>
        </w:rPr>
        <w:t>。主辦</w:t>
      </w:r>
      <w:r w:rsidRPr="00B53E8D">
        <w:rPr>
          <w:rFonts w:ascii="新細明體" w:hAnsi="新細明體" w:hint="eastAsia"/>
          <w:bCs/>
        </w:rPr>
        <w:t>單位邀請學者</w:t>
      </w:r>
    </w:p>
    <w:p w:rsidR="00D92F02" w:rsidRPr="00B53E8D" w:rsidRDefault="00D92F02" w:rsidP="00001E1B">
      <w:pPr>
        <w:spacing w:beforeLines="50" w:before="180" w:afterLines="50" w:after="180"/>
        <w:ind w:left="480"/>
        <w:rPr>
          <w:rFonts w:ascii="新細明體" w:hAnsi="新細明體"/>
          <w:b/>
          <w:bCs/>
          <w:u w:val="single"/>
          <w:shd w:val="pct15" w:color="auto" w:fill="FFFFFF"/>
        </w:rPr>
      </w:pPr>
      <w:r w:rsidRPr="00B53E8D">
        <w:rPr>
          <w:rFonts w:ascii="新細明體" w:hAnsi="新細明體" w:hint="eastAsia"/>
          <w:bCs/>
        </w:rPr>
        <w:t xml:space="preserve">    專家審查摘要，</w:t>
      </w:r>
      <w:r w:rsidRPr="00B53E8D">
        <w:rPr>
          <w:rFonts w:ascii="新細明體" w:hAnsi="新細明體" w:hint="eastAsia"/>
          <w:b/>
          <w:u w:val="single"/>
          <w:shd w:val="pct15" w:color="auto" w:fill="FFFFFF"/>
        </w:rPr>
        <w:t>201</w:t>
      </w:r>
      <w:r w:rsidR="008E3B3A" w:rsidRPr="00B53E8D">
        <w:rPr>
          <w:rFonts w:ascii="新細明體" w:hAnsi="新細明體" w:hint="eastAsia"/>
          <w:b/>
          <w:u w:val="single"/>
          <w:shd w:val="pct15" w:color="auto" w:fill="FFFFFF"/>
        </w:rPr>
        <w:t>5</w:t>
      </w:r>
      <w:r w:rsidRPr="00B53E8D">
        <w:rPr>
          <w:rFonts w:ascii="新細明體" w:hAnsi="新細明體" w:hint="eastAsia"/>
          <w:b/>
          <w:u w:val="single"/>
          <w:shd w:val="pct15" w:color="auto" w:fill="FFFFFF"/>
        </w:rPr>
        <w:t>年</w:t>
      </w:r>
      <w:r w:rsidR="008E3B3A" w:rsidRPr="00B53E8D">
        <w:rPr>
          <w:rFonts w:ascii="新細明體" w:hAnsi="新細明體" w:hint="eastAsia"/>
          <w:b/>
          <w:u w:val="single"/>
          <w:shd w:val="pct15" w:color="auto" w:fill="FFFFFF"/>
        </w:rPr>
        <w:t>2</w:t>
      </w:r>
      <w:r w:rsidRPr="00B53E8D">
        <w:rPr>
          <w:rFonts w:ascii="新細明體" w:hAnsi="新細明體" w:hint="eastAsia"/>
          <w:b/>
          <w:u w:val="single"/>
          <w:shd w:val="pct15" w:color="auto" w:fill="FFFFFF"/>
        </w:rPr>
        <w:t>月</w:t>
      </w:r>
      <w:r w:rsidR="008E3B3A" w:rsidRPr="00B53E8D">
        <w:rPr>
          <w:rFonts w:ascii="新細明體" w:hAnsi="新細明體" w:hint="eastAsia"/>
          <w:b/>
          <w:u w:val="single"/>
          <w:shd w:val="pct15" w:color="auto" w:fill="FFFFFF"/>
        </w:rPr>
        <w:t>11</w:t>
      </w:r>
      <w:r w:rsidRPr="00B53E8D">
        <w:rPr>
          <w:rFonts w:ascii="新細明體" w:hAnsi="新細明體" w:hint="eastAsia"/>
          <w:b/>
          <w:u w:val="single"/>
          <w:shd w:val="pct15" w:color="auto" w:fill="FFFFFF"/>
        </w:rPr>
        <w:t>日</w:t>
      </w:r>
      <w:r w:rsidRPr="00B53E8D">
        <w:rPr>
          <w:rFonts w:ascii="新細明體" w:hAnsi="新細明體" w:hint="eastAsia"/>
          <w:bCs/>
        </w:rPr>
        <w:t>公佈通過者名單</w:t>
      </w:r>
      <w:r w:rsidRPr="00B53E8D">
        <w:rPr>
          <w:rFonts w:ascii="新細明體" w:hAnsi="新細明體" w:hint="eastAsia"/>
          <w:b/>
          <w:bCs/>
          <w:u w:val="single"/>
          <w:shd w:val="pct15" w:color="auto" w:fill="FFFFFF"/>
        </w:rPr>
        <w:t>(e-mail通知及</w:t>
      </w:r>
    </w:p>
    <w:p w:rsidR="00D92F02" w:rsidRPr="00B53E8D" w:rsidRDefault="00D92F02" w:rsidP="00001E1B">
      <w:pPr>
        <w:spacing w:beforeLines="50" w:before="180" w:afterLines="50" w:after="180"/>
        <w:ind w:left="480"/>
        <w:rPr>
          <w:rFonts w:ascii="新細明體" w:hAnsi="新細明體"/>
        </w:rPr>
      </w:pPr>
      <w:r w:rsidRPr="00B53E8D">
        <w:rPr>
          <w:rFonts w:ascii="新細明體" w:hAnsi="新細明體" w:hint="eastAsia"/>
          <w:b/>
          <w:bCs/>
        </w:rPr>
        <w:t xml:space="preserve">    </w:t>
      </w:r>
      <w:r w:rsidRPr="00B53E8D">
        <w:rPr>
          <w:rFonts w:ascii="新細明體" w:hAnsi="新細明體" w:hint="eastAsia"/>
          <w:b/>
          <w:bCs/>
          <w:u w:val="single"/>
          <w:shd w:val="pct15" w:color="auto" w:fill="FFFFFF"/>
        </w:rPr>
        <w:t>網路公告：</w:t>
      </w:r>
      <w:r w:rsidRPr="00B53E8D">
        <w:rPr>
          <w:rFonts w:ascii="新細明體" w:hAnsi="新細明體"/>
          <w:b/>
          <w:bCs/>
          <w:u w:val="single"/>
          <w:shd w:val="pct15" w:color="auto" w:fill="FFFFFF"/>
        </w:rPr>
        <w:t>http://ssla.geo.ntnu.edu.tw/</w:t>
      </w:r>
      <w:r w:rsidRPr="00B53E8D">
        <w:rPr>
          <w:rFonts w:ascii="新細明體" w:hAnsi="新細明體" w:hint="eastAsia"/>
          <w:b/>
          <w:bCs/>
          <w:u w:val="single"/>
          <w:shd w:val="pct15" w:color="auto" w:fill="FFFFFF"/>
        </w:rPr>
        <w:t>)</w:t>
      </w:r>
    </w:p>
    <w:p w:rsidR="00D92F02" w:rsidRPr="00B53E8D" w:rsidRDefault="00D92F02" w:rsidP="009C7F66">
      <w:pPr>
        <w:spacing w:line="400" w:lineRule="exact"/>
        <w:ind w:leftChars="225" w:left="1020" w:hangingChars="200" w:hanging="480"/>
        <w:jc w:val="both"/>
        <w:rPr>
          <w:rFonts w:ascii="新細明體" w:hAnsi="新細明體"/>
        </w:rPr>
      </w:pPr>
      <w:r w:rsidRPr="00B53E8D">
        <w:rPr>
          <w:rFonts w:ascii="新細明體" w:hAnsi="新細明體" w:hint="eastAsia"/>
        </w:rPr>
        <w:t>(二) 第二階段</w:t>
      </w:r>
      <w:r w:rsidRPr="00B53E8D">
        <w:rPr>
          <w:rFonts w:ascii="新細明體" w:hAnsi="新細明體"/>
        </w:rPr>
        <w:t>全文</w:t>
      </w:r>
      <w:r w:rsidRPr="00B53E8D">
        <w:rPr>
          <w:rFonts w:ascii="新細明體" w:hAnsi="新細明體" w:hint="eastAsia"/>
        </w:rPr>
        <w:t>繳交：摘要審查通過者請於</w:t>
      </w:r>
      <w:r w:rsidRPr="00B53E8D">
        <w:rPr>
          <w:rFonts w:ascii="新細明體" w:hAnsi="新細明體"/>
          <w:b/>
        </w:rPr>
        <w:t>20</w:t>
      </w:r>
      <w:r w:rsidRPr="00B53E8D">
        <w:rPr>
          <w:rFonts w:ascii="新細明體" w:hAnsi="新細明體" w:hint="eastAsia"/>
          <w:b/>
        </w:rPr>
        <w:t>1</w:t>
      </w:r>
      <w:r w:rsidR="001C5460" w:rsidRPr="00B53E8D">
        <w:rPr>
          <w:rFonts w:ascii="新細明體" w:hAnsi="新細明體" w:hint="eastAsia"/>
          <w:b/>
        </w:rPr>
        <w:t>5</w:t>
      </w:r>
      <w:r w:rsidRPr="00B53E8D">
        <w:rPr>
          <w:rFonts w:ascii="新細明體" w:hAnsi="新細明體"/>
          <w:b/>
        </w:rPr>
        <w:t>年</w:t>
      </w:r>
      <w:r w:rsidRPr="00B53E8D">
        <w:rPr>
          <w:rFonts w:ascii="新細明體" w:hAnsi="新細明體" w:hint="eastAsia"/>
          <w:b/>
        </w:rPr>
        <w:t>4</w:t>
      </w:r>
      <w:r w:rsidRPr="00B53E8D">
        <w:rPr>
          <w:rFonts w:ascii="新細明體" w:hAnsi="新細明體"/>
          <w:b/>
        </w:rPr>
        <w:t>月</w:t>
      </w:r>
      <w:r w:rsidRPr="00B53E8D">
        <w:rPr>
          <w:rFonts w:ascii="新細明體" w:hAnsi="新細明體" w:hint="eastAsia"/>
          <w:b/>
        </w:rPr>
        <w:t>30</w:t>
      </w:r>
      <w:r w:rsidRPr="00B53E8D">
        <w:rPr>
          <w:rFonts w:ascii="新細明體" w:hAnsi="新細明體"/>
          <w:b/>
        </w:rPr>
        <w:t>日前</w:t>
      </w:r>
      <w:r w:rsidRPr="00B53E8D">
        <w:rPr>
          <w:rFonts w:ascii="新細明體" w:hAnsi="新細明體"/>
        </w:rPr>
        <w:t>繳交</w:t>
      </w:r>
      <w:r w:rsidRPr="00B53E8D">
        <w:rPr>
          <w:rFonts w:ascii="新細明體" w:hAnsi="新細明體" w:hint="eastAsia"/>
        </w:rPr>
        <w:t>論文全文</w:t>
      </w:r>
      <w:r w:rsidRPr="00B53E8D">
        <w:rPr>
          <w:rFonts w:ascii="新細明體" w:hAnsi="新細明體"/>
          <w:b/>
        </w:rPr>
        <w:t>（</w:t>
      </w:r>
      <w:r w:rsidRPr="00B53E8D">
        <w:rPr>
          <w:rFonts w:ascii="新細明體" w:hAnsi="新細明體" w:hint="eastAsia"/>
          <w:b/>
        </w:rPr>
        <w:t>含參考文獻、圖表，以</w:t>
      </w:r>
      <w:r w:rsidRPr="00B53E8D">
        <w:rPr>
          <w:rFonts w:ascii="新細明體" w:hAnsi="新細明體"/>
          <w:b/>
        </w:rPr>
        <w:t>15頁左右</w:t>
      </w:r>
      <w:r w:rsidRPr="00B53E8D">
        <w:rPr>
          <w:rFonts w:ascii="新細明體" w:hAnsi="新細明體" w:hint="eastAsia"/>
          <w:b/>
        </w:rPr>
        <w:t>為原則</w:t>
      </w:r>
      <w:r w:rsidRPr="00B53E8D">
        <w:rPr>
          <w:rFonts w:ascii="新細明體" w:hAnsi="新細明體"/>
          <w:b/>
        </w:rPr>
        <w:t>）</w:t>
      </w:r>
      <w:r w:rsidRPr="00B53E8D">
        <w:rPr>
          <w:rFonts w:ascii="新細明體" w:hAnsi="新細明體" w:hint="eastAsia"/>
          <w:b/>
        </w:rPr>
        <w:t>。</w:t>
      </w:r>
      <w:r w:rsidR="009C7F66" w:rsidRPr="00B53E8D">
        <w:rPr>
          <w:rFonts w:ascii="新細明體" w:hAnsi="新細明體" w:hint="eastAsia"/>
        </w:rPr>
        <w:t>版面設定以A4規格</w:t>
      </w:r>
      <w:proofErr w:type="gramStart"/>
      <w:r w:rsidR="009C7F66" w:rsidRPr="00B53E8D">
        <w:rPr>
          <w:rFonts w:ascii="新細明體" w:hAnsi="新細明體" w:hint="eastAsia"/>
        </w:rPr>
        <w:t>直式橫書</w:t>
      </w:r>
      <w:proofErr w:type="gramEnd"/>
      <w:r w:rsidR="009C7F66" w:rsidRPr="00B53E8D">
        <w:rPr>
          <w:rFonts w:ascii="新細明體" w:hAnsi="新細明體" w:hint="eastAsia"/>
        </w:rPr>
        <w:t>，並以中文</w:t>
      </w:r>
      <w:r w:rsidR="009C7F66" w:rsidRPr="00B53E8D">
        <w:rPr>
          <w:rFonts w:ascii="新細明體" w:hAnsi="新細明體"/>
        </w:rPr>
        <w:t>MS-Word97</w:t>
      </w:r>
      <w:r w:rsidR="009C7F66" w:rsidRPr="00B53E8D">
        <w:rPr>
          <w:rFonts w:ascii="新細明體" w:hAnsi="新細明體" w:hint="eastAsia"/>
        </w:rPr>
        <w:t>以上版本編寫，不接受手寫稿；內文字以</w:t>
      </w:r>
      <w:r w:rsidR="009C7F66" w:rsidRPr="00B53E8D">
        <w:rPr>
          <w:rFonts w:ascii="新細明體" w:hAnsi="新細明體"/>
        </w:rPr>
        <w:t>12</w:t>
      </w:r>
      <w:r w:rsidR="009C7F66" w:rsidRPr="00B53E8D">
        <w:rPr>
          <w:rFonts w:ascii="新細明體" w:hAnsi="新細明體" w:hint="eastAsia"/>
        </w:rPr>
        <w:t>級字新細明體、標點符號以全形字、行距</w:t>
      </w:r>
      <w:proofErr w:type="gramStart"/>
      <w:r w:rsidR="009C7F66" w:rsidRPr="00B53E8D">
        <w:rPr>
          <w:rFonts w:ascii="新細明體" w:hAnsi="新細明體" w:hint="eastAsia"/>
        </w:rPr>
        <w:t>採</w:t>
      </w:r>
      <w:proofErr w:type="gramEnd"/>
      <w:r w:rsidR="009C7F66" w:rsidRPr="00B53E8D">
        <w:rPr>
          <w:rFonts w:ascii="新細明體" w:hAnsi="新細明體" w:hint="eastAsia"/>
        </w:rPr>
        <w:t>單行間距、邊界</w:t>
      </w:r>
      <w:r w:rsidR="009C7F66" w:rsidRPr="00B53E8D">
        <w:rPr>
          <w:rFonts w:ascii="新細明體" w:hAnsi="新細明體" w:hint="eastAsia"/>
        </w:rPr>
        <w:lastRenderedPageBreak/>
        <w:t>為上下</w:t>
      </w:r>
      <w:r w:rsidR="009C7F66" w:rsidRPr="00B53E8D">
        <w:rPr>
          <w:rFonts w:ascii="新細明體" w:hAnsi="新細明體"/>
        </w:rPr>
        <w:t>2cm</w:t>
      </w:r>
      <w:r w:rsidR="009C7F66" w:rsidRPr="00B53E8D">
        <w:rPr>
          <w:rFonts w:ascii="新細明體" w:hAnsi="新細明體" w:hint="eastAsia"/>
        </w:rPr>
        <w:t>、左右</w:t>
      </w:r>
      <w:r w:rsidR="009C7F66" w:rsidRPr="00B53E8D">
        <w:rPr>
          <w:rFonts w:ascii="新細明體" w:hAnsi="新細明體"/>
        </w:rPr>
        <w:t>2cm</w:t>
      </w:r>
      <w:r w:rsidR="009C7F66" w:rsidRPr="00B53E8D">
        <w:rPr>
          <w:rFonts w:ascii="新細明體" w:hAnsi="新細明體" w:hint="eastAsia"/>
        </w:rPr>
        <w:t>，</w:t>
      </w:r>
      <w:proofErr w:type="gramStart"/>
      <w:r w:rsidRPr="00B53E8D">
        <w:rPr>
          <w:rFonts w:ascii="新細明體" w:hAnsi="新細明體" w:hint="eastAsia"/>
        </w:rPr>
        <w:t>，</w:t>
      </w:r>
      <w:proofErr w:type="gramEnd"/>
      <w:r w:rsidRPr="00B53E8D">
        <w:rPr>
          <w:rFonts w:ascii="新細明體" w:hAnsi="新細明體"/>
        </w:rPr>
        <w:t>論文格式參考附件二。</w:t>
      </w:r>
      <w:r w:rsidRPr="00B53E8D">
        <w:rPr>
          <w:rFonts w:ascii="新細明體" w:hAnsi="新細明體"/>
          <w:bCs/>
        </w:rPr>
        <w:t>檔案名稱請以</w:t>
      </w:r>
      <w:r w:rsidRPr="00B53E8D">
        <w:rPr>
          <w:rFonts w:ascii="新細明體" w:hAnsi="新細明體"/>
          <w:b/>
          <w:bCs/>
        </w:rPr>
        <w:t>（姓名</w:t>
      </w:r>
      <w:r w:rsidRPr="00B53E8D">
        <w:rPr>
          <w:rFonts w:ascii="新細明體" w:hAnsi="新細明體" w:hint="eastAsia"/>
          <w:b/>
          <w:bCs/>
        </w:rPr>
        <w:t>_全文</w:t>
      </w:r>
      <w:r w:rsidRPr="00B53E8D">
        <w:rPr>
          <w:rFonts w:ascii="新細明體" w:hAnsi="新細明體"/>
          <w:b/>
          <w:bCs/>
        </w:rPr>
        <w:t>）</w:t>
      </w:r>
      <w:r w:rsidRPr="00B53E8D">
        <w:rPr>
          <w:rFonts w:ascii="新細明體" w:hAnsi="新細明體"/>
          <w:bCs/>
        </w:rPr>
        <w:t>命名，</w:t>
      </w:r>
      <w:r w:rsidR="009C7F66" w:rsidRPr="00B53E8D">
        <w:rPr>
          <w:rFonts w:ascii="新細明體" w:hAnsi="新細明體" w:hint="eastAsia"/>
        </w:rPr>
        <w:t xml:space="preserve"> </w:t>
      </w:r>
      <w:r w:rsidRPr="00B53E8D">
        <w:rPr>
          <w:rFonts w:ascii="新細明體" w:hAnsi="新細明體"/>
          <w:bCs/>
        </w:rPr>
        <w:t>例</w:t>
      </w:r>
      <w:r w:rsidRPr="00B53E8D">
        <w:rPr>
          <w:rFonts w:ascii="新細明體" w:hAnsi="新細明體" w:hint="eastAsia"/>
          <w:bCs/>
        </w:rPr>
        <w:t>如</w:t>
      </w:r>
      <w:r w:rsidRPr="00B53E8D">
        <w:rPr>
          <w:rFonts w:ascii="新細明體" w:hAnsi="新細明體"/>
          <w:bCs/>
        </w:rPr>
        <w:t>：王大明</w:t>
      </w:r>
      <w:r w:rsidRPr="00B53E8D">
        <w:rPr>
          <w:rFonts w:ascii="新細明體" w:hAnsi="新細明體" w:hint="eastAsia"/>
          <w:bCs/>
        </w:rPr>
        <w:t>_全文</w:t>
      </w:r>
      <w:r w:rsidRPr="00B53E8D">
        <w:rPr>
          <w:rFonts w:ascii="新細明體" w:hAnsi="新細明體"/>
          <w:bCs/>
        </w:rPr>
        <w:t>.doc、李小玲</w:t>
      </w:r>
      <w:r w:rsidRPr="00B53E8D">
        <w:rPr>
          <w:rFonts w:ascii="新細明體" w:hAnsi="新細明體" w:hint="eastAsia"/>
          <w:bCs/>
        </w:rPr>
        <w:t>_全文</w:t>
      </w:r>
      <w:r w:rsidRPr="00B53E8D">
        <w:rPr>
          <w:rFonts w:ascii="新細明體" w:hAnsi="新細明體"/>
          <w:bCs/>
        </w:rPr>
        <w:t>.doc等</w:t>
      </w:r>
      <w:r w:rsidRPr="00B53E8D">
        <w:rPr>
          <w:rFonts w:ascii="新細明體" w:hAnsi="新細明體" w:hint="eastAsia"/>
          <w:bCs/>
        </w:rPr>
        <w:t>。</w:t>
      </w:r>
    </w:p>
    <w:p w:rsidR="00D92F02" w:rsidRPr="00B53E8D" w:rsidRDefault="00D92F02" w:rsidP="00D92F02">
      <w:pPr>
        <w:spacing w:line="400" w:lineRule="exact"/>
        <w:rPr>
          <w:rFonts w:ascii="新細明體" w:hAnsi="新細明體"/>
        </w:rPr>
      </w:pPr>
      <w:r w:rsidRPr="00B53E8D">
        <w:rPr>
          <w:rFonts w:ascii="新細明體" w:hAnsi="新細明體" w:hint="eastAsia"/>
          <w:bCs/>
        </w:rPr>
        <w:t>捌、徵稿時程：</w:t>
      </w:r>
    </w:p>
    <w:p w:rsidR="00D92F02" w:rsidRPr="00B53E8D" w:rsidRDefault="00D92F02" w:rsidP="00D92F02">
      <w:pPr>
        <w:spacing w:line="400" w:lineRule="exact"/>
        <w:ind w:firstLineChars="225" w:firstLine="541"/>
        <w:jc w:val="both"/>
        <w:rPr>
          <w:rFonts w:ascii="新細明體" w:hAnsi="新細明體"/>
          <w:u w:val="single"/>
          <w:shd w:val="pct15" w:color="auto" w:fill="FFFFFF"/>
        </w:rPr>
      </w:pPr>
      <w:r w:rsidRPr="00B53E8D">
        <w:rPr>
          <w:rFonts w:ascii="新細明體" w:hAnsi="新細明體" w:hint="eastAsia"/>
          <w:b/>
        </w:rPr>
        <w:t>(</w:t>
      </w:r>
      <w:proofErr w:type="gramStart"/>
      <w:r w:rsidRPr="00B53E8D">
        <w:rPr>
          <w:rFonts w:ascii="新細明體" w:hAnsi="新細明體" w:hint="eastAsia"/>
          <w:b/>
        </w:rPr>
        <w:t>一</w:t>
      </w:r>
      <w:proofErr w:type="gramEnd"/>
      <w:r w:rsidRPr="00B53E8D">
        <w:rPr>
          <w:rFonts w:ascii="新細明體" w:hAnsi="新細明體" w:hint="eastAsia"/>
          <w:b/>
        </w:rPr>
        <w:t>) 論文摘要截止日：</w:t>
      </w:r>
      <w:r w:rsidRPr="00B53E8D">
        <w:rPr>
          <w:rFonts w:ascii="新細明體" w:hAnsi="新細明體" w:hint="eastAsia"/>
          <w:u w:val="single"/>
          <w:shd w:val="pct15" w:color="auto" w:fill="FFFFFF"/>
        </w:rPr>
        <w:t>201</w:t>
      </w:r>
      <w:r w:rsidR="001C5460" w:rsidRPr="00B53E8D">
        <w:rPr>
          <w:rFonts w:ascii="新細明體" w:hAnsi="新細明體" w:hint="eastAsia"/>
          <w:u w:val="single"/>
          <w:shd w:val="pct15" w:color="auto" w:fill="FFFFFF"/>
        </w:rPr>
        <w:t>5</w:t>
      </w:r>
      <w:r w:rsidRPr="00B53E8D">
        <w:rPr>
          <w:rFonts w:ascii="新細明體" w:hAnsi="新細明體" w:hint="eastAsia"/>
          <w:u w:val="single"/>
          <w:shd w:val="pct15" w:color="auto" w:fill="FFFFFF"/>
        </w:rPr>
        <w:t>年</w:t>
      </w:r>
      <w:r w:rsidR="001C5460" w:rsidRPr="00B53E8D">
        <w:rPr>
          <w:rFonts w:ascii="新細明體" w:hAnsi="新細明體" w:hint="eastAsia"/>
          <w:u w:val="single"/>
          <w:shd w:val="pct15" w:color="auto" w:fill="FFFFFF"/>
        </w:rPr>
        <w:t>2</w:t>
      </w:r>
      <w:r w:rsidRPr="00B53E8D">
        <w:rPr>
          <w:rFonts w:ascii="新細明體" w:hAnsi="新細明體" w:hint="eastAsia"/>
          <w:u w:val="single"/>
          <w:shd w:val="pct15" w:color="auto" w:fill="FFFFFF"/>
        </w:rPr>
        <w:t>月5日</w:t>
      </w:r>
    </w:p>
    <w:p w:rsidR="00D92F02" w:rsidRPr="00B53E8D" w:rsidRDefault="00D92F02" w:rsidP="00D92F02">
      <w:pPr>
        <w:spacing w:line="400" w:lineRule="exact"/>
        <w:ind w:firstLineChars="225" w:firstLine="541"/>
        <w:jc w:val="both"/>
        <w:rPr>
          <w:rFonts w:ascii="新細明體" w:hAnsi="新細明體"/>
          <w:u w:val="single"/>
          <w:shd w:val="pct15" w:color="auto" w:fill="FFFFFF"/>
        </w:rPr>
      </w:pPr>
      <w:r w:rsidRPr="00B53E8D">
        <w:rPr>
          <w:rFonts w:ascii="新細明體" w:hAnsi="新細明體" w:hint="eastAsia"/>
          <w:b/>
        </w:rPr>
        <w:t>(二) 錄取名單公佈日：</w:t>
      </w:r>
      <w:r w:rsidR="001C5460" w:rsidRPr="00B53E8D">
        <w:rPr>
          <w:rFonts w:ascii="新細明體" w:hAnsi="新細明體" w:hint="eastAsia"/>
          <w:u w:val="single"/>
          <w:shd w:val="pct15" w:color="auto" w:fill="FFFFFF"/>
        </w:rPr>
        <w:t>2015</w:t>
      </w:r>
      <w:r w:rsidRPr="00B53E8D">
        <w:rPr>
          <w:rFonts w:ascii="新細明體" w:hAnsi="新細明體" w:hint="eastAsia"/>
          <w:u w:val="single"/>
          <w:shd w:val="pct15" w:color="auto" w:fill="FFFFFF"/>
        </w:rPr>
        <w:t>年</w:t>
      </w:r>
      <w:r w:rsidR="001C5460" w:rsidRPr="00B53E8D">
        <w:rPr>
          <w:rFonts w:ascii="新細明體" w:hAnsi="新細明體" w:hint="eastAsia"/>
          <w:u w:val="single"/>
          <w:shd w:val="pct15" w:color="auto" w:fill="FFFFFF"/>
        </w:rPr>
        <w:t>2</w:t>
      </w:r>
      <w:r w:rsidRPr="00B53E8D">
        <w:rPr>
          <w:rFonts w:ascii="新細明體" w:hAnsi="新細明體" w:hint="eastAsia"/>
          <w:u w:val="single"/>
          <w:shd w:val="pct15" w:color="auto" w:fill="FFFFFF"/>
        </w:rPr>
        <w:t>月</w:t>
      </w:r>
      <w:r w:rsidR="001C5460" w:rsidRPr="00B53E8D">
        <w:rPr>
          <w:rFonts w:ascii="新細明體" w:hAnsi="新細明體" w:hint="eastAsia"/>
          <w:u w:val="single"/>
          <w:shd w:val="pct15" w:color="auto" w:fill="FFFFFF"/>
        </w:rPr>
        <w:t>11</w:t>
      </w:r>
      <w:r w:rsidRPr="00B53E8D">
        <w:rPr>
          <w:rFonts w:ascii="新細明體" w:hAnsi="新細明體" w:hint="eastAsia"/>
          <w:u w:val="single"/>
          <w:shd w:val="pct15" w:color="auto" w:fill="FFFFFF"/>
        </w:rPr>
        <w:t>日</w:t>
      </w:r>
    </w:p>
    <w:p w:rsidR="00D92F02" w:rsidRPr="00B53E8D" w:rsidRDefault="00D92F02" w:rsidP="00D92F02">
      <w:pPr>
        <w:spacing w:line="400" w:lineRule="exact"/>
        <w:ind w:firstLineChars="225" w:firstLine="541"/>
        <w:jc w:val="both"/>
        <w:rPr>
          <w:rFonts w:ascii="新細明體" w:hAnsi="新細明體"/>
          <w:b/>
        </w:rPr>
      </w:pPr>
      <w:r w:rsidRPr="00B53E8D">
        <w:rPr>
          <w:rFonts w:ascii="新細明體" w:hAnsi="新細明體" w:hint="eastAsia"/>
          <w:b/>
        </w:rPr>
        <w:t>(三) 論文全文截稿日：</w:t>
      </w:r>
      <w:r w:rsidRPr="00B53E8D">
        <w:rPr>
          <w:rFonts w:ascii="新細明體" w:hAnsi="新細明體" w:hint="eastAsia"/>
          <w:u w:val="single"/>
          <w:shd w:val="pct15" w:color="auto" w:fill="FFFFFF"/>
        </w:rPr>
        <w:t>201</w:t>
      </w:r>
      <w:r w:rsidR="001C5460" w:rsidRPr="00B53E8D">
        <w:rPr>
          <w:rFonts w:ascii="新細明體" w:hAnsi="新細明體" w:hint="eastAsia"/>
          <w:u w:val="single"/>
          <w:shd w:val="pct15" w:color="auto" w:fill="FFFFFF"/>
        </w:rPr>
        <w:t>5</w:t>
      </w:r>
      <w:r w:rsidRPr="00B53E8D">
        <w:rPr>
          <w:rFonts w:ascii="新細明體" w:hAnsi="新細明體" w:hint="eastAsia"/>
          <w:u w:val="single"/>
          <w:shd w:val="pct15" w:color="auto" w:fill="FFFFFF"/>
        </w:rPr>
        <w:t>年4月30日</w:t>
      </w:r>
    </w:p>
    <w:p w:rsidR="00D92F02" w:rsidRPr="00B53E8D" w:rsidRDefault="00D92F02" w:rsidP="00D92F02">
      <w:pPr>
        <w:rPr>
          <w:rFonts w:ascii="新細明體" w:hAnsi="新細明體"/>
        </w:rPr>
      </w:pPr>
    </w:p>
    <w:p w:rsidR="00D92F02" w:rsidRPr="00B53E8D" w:rsidRDefault="00D92F02" w:rsidP="00D92F02">
      <w:pPr>
        <w:rPr>
          <w:rFonts w:ascii="新細明體" w:hAnsi="新細明體"/>
        </w:rPr>
      </w:pPr>
      <w:r w:rsidRPr="00B53E8D">
        <w:rPr>
          <w:rFonts w:ascii="新細明體" w:hAnsi="新細明體" w:hint="eastAsia"/>
        </w:rPr>
        <w:t>玖、研討會聯繫方式與聯絡人</w:t>
      </w:r>
    </w:p>
    <w:p w:rsidR="00D92F02" w:rsidRPr="00B53E8D" w:rsidRDefault="00D92F02" w:rsidP="00D92F02">
      <w:pPr>
        <w:tabs>
          <w:tab w:val="num" w:pos="720"/>
        </w:tabs>
        <w:rPr>
          <w:rFonts w:ascii="新細明體" w:hAnsi="新細明體"/>
        </w:rPr>
      </w:pPr>
      <w:r w:rsidRPr="00B53E8D">
        <w:rPr>
          <w:rFonts w:ascii="新細明體" w:hAnsi="新細明體" w:hint="eastAsia"/>
        </w:rPr>
        <w:t xml:space="preserve">    聯絡人：陳</w:t>
      </w:r>
      <w:proofErr w:type="gramStart"/>
      <w:r w:rsidRPr="00B53E8D">
        <w:rPr>
          <w:rFonts w:ascii="新細明體" w:hAnsi="新細明體" w:hint="eastAsia"/>
        </w:rPr>
        <w:t>宥諠</w:t>
      </w:r>
      <w:proofErr w:type="gramEnd"/>
      <w:r w:rsidRPr="00B53E8D">
        <w:rPr>
          <w:rFonts w:ascii="新細明體" w:hAnsi="新細明體" w:hint="eastAsia"/>
        </w:rPr>
        <w:t xml:space="preserve"> 小姐</w:t>
      </w:r>
    </w:p>
    <w:p w:rsidR="00D92F02" w:rsidRPr="00B53E8D" w:rsidRDefault="00D92F02" w:rsidP="00D92F02">
      <w:pPr>
        <w:tabs>
          <w:tab w:val="num" w:pos="720"/>
        </w:tabs>
        <w:rPr>
          <w:rFonts w:ascii="Arial" w:hAnsi="Arial" w:cs="Arial"/>
          <w:noProof/>
        </w:rPr>
      </w:pPr>
      <w:r w:rsidRPr="00B53E8D">
        <w:rPr>
          <w:rFonts w:ascii="新細明體" w:hAnsi="新細明體" w:hint="eastAsia"/>
        </w:rPr>
        <w:t xml:space="preserve">    E-mail：</w:t>
      </w:r>
      <w:hyperlink r:id="rId8" w:history="1">
        <w:r w:rsidRPr="00B53E8D">
          <w:rPr>
            <w:rStyle w:val="a3"/>
            <w:rFonts w:ascii="新細明體" w:hAnsi="新細明體" w:hint="eastAsia"/>
            <w:color w:val="auto"/>
          </w:rPr>
          <w:t>mina83.c</w:t>
        </w:r>
        <w:r w:rsidRPr="00B53E8D">
          <w:rPr>
            <w:rStyle w:val="a3"/>
            <w:rFonts w:ascii="新細明體" w:hAnsi="新細明體" w:hint="eastAsia"/>
            <w:bCs/>
            <w:color w:val="auto"/>
          </w:rPr>
          <w:t>@gmail.com</w:t>
        </w:r>
      </w:hyperlink>
    </w:p>
    <w:p w:rsidR="00D92F02" w:rsidRPr="00B53E8D" w:rsidRDefault="00444951" w:rsidP="00D92F02">
      <w:pPr>
        <w:tabs>
          <w:tab w:val="num" w:pos="720"/>
        </w:tabs>
        <w:ind w:firstLineChars="200" w:firstLine="480"/>
        <w:rPr>
          <w:rFonts w:ascii="Arial" w:hAnsi="Arial" w:cs="Arial"/>
          <w:noProof/>
        </w:rPr>
      </w:pPr>
      <w:hyperlink r:id="rId9" w:history="1">
        <w:r w:rsidR="00434A94" w:rsidRPr="00B53E8D">
          <w:rPr>
            <w:rFonts w:ascii="Arial" w:hAnsi="Arial" w:cs="Arial"/>
            <w:noProof/>
            <w:u w:val="single"/>
          </w:rPr>
          <w:drawing>
            <wp:anchor distT="38100" distB="38100" distL="95250" distR="95250" simplePos="0" relativeHeight="251657216" behindDoc="0" locked="0" layoutInCell="1" allowOverlap="0" wp14:anchorId="4B805101" wp14:editId="14B07A8B">
              <wp:simplePos x="0" y="0"/>
              <wp:positionH relativeFrom="column">
                <wp:align>right</wp:align>
              </wp:positionH>
              <wp:positionV relativeFrom="line">
                <wp:posOffset>0</wp:posOffset>
              </wp:positionV>
              <wp:extent cx="57150" cy="104775"/>
              <wp:effectExtent l="19050" t="0" r="0" b="0"/>
              <wp:wrapSquare wrapText="bothSides"/>
              <wp:docPr id="3" name="圖片 3" descr="檢視郵件詳細標題">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檢視郵件詳細標題">
                        <a:hlinkClick r:id="rId10"/>
                      </pic:cNvPr>
                      <pic:cNvPicPr>
                        <a:picLocks noChangeAspect="1" noChangeArrowheads="1"/>
                      </pic:cNvPicPr>
                    </pic:nvPicPr>
                    <pic:blipFill>
                      <a:blip r:embed="rId11" cstate="print"/>
                      <a:srcRect/>
                      <a:stretch>
                        <a:fillRect/>
                      </a:stretch>
                    </pic:blipFill>
                    <pic:spPr bwMode="auto">
                      <a:xfrm>
                        <a:off x="0" y="0"/>
                        <a:ext cx="57150" cy="104775"/>
                      </a:xfrm>
                      <a:prstGeom prst="rect">
                        <a:avLst/>
                      </a:prstGeom>
                      <a:noFill/>
                    </pic:spPr>
                  </pic:pic>
                </a:graphicData>
              </a:graphic>
            </wp:anchor>
          </w:drawing>
        </w:r>
      </w:hyperlink>
      <w:r w:rsidR="00D92F02" w:rsidRPr="00B53E8D">
        <w:rPr>
          <w:rFonts w:ascii="新細明體" w:hAnsi="新細明體" w:hint="eastAsia"/>
        </w:rPr>
        <w:t>國立臺灣師範大學地理學系</w:t>
      </w:r>
    </w:p>
    <w:p w:rsidR="00D92F02" w:rsidRPr="00B53E8D" w:rsidRDefault="00D92F02" w:rsidP="00D92F02">
      <w:pPr>
        <w:tabs>
          <w:tab w:val="num" w:pos="720"/>
        </w:tabs>
        <w:rPr>
          <w:rFonts w:ascii="新細明體" w:hAnsi="新細明體"/>
        </w:rPr>
      </w:pPr>
      <w:r w:rsidRPr="00B53E8D">
        <w:rPr>
          <w:rFonts w:ascii="新細明體" w:hAnsi="新細明體" w:hint="eastAsia"/>
        </w:rPr>
        <w:t xml:space="preserve">    臺北市大安區和平東路一段162號轉教育部社會學習領域輔導群</w:t>
      </w:r>
    </w:p>
    <w:p w:rsidR="00D92F02" w:rsidRPr="00B53E8D" w:rsidRDefault="00D92F02" w:rsidP="001C5460">
      <w:pPr>
        <w:tabs>
          <w:tab w:val="num" w:pos="720"/>
        </w:tabs>
        <w:rPr>
          <w:rFonts w:ascii="新細明體" w:hAnsi="新細明體"/>
        </w:rPr>
        <w:sectPr w:rsidR="00D92F02" w:rsidRPr="00B53E8D" w:rsidSect="00806E48">
          <w:footerReference w:type="even" r:id="rId12"/>
          <w:footerReference w:type="default" r:id="rId13"/>
          <w:pgSz w:w="11906" w:h="16838"/>
          <w:pgMar w:top="1440" w:right="1800" w:bottom="1440" w:left="1800" w:header="851" w:footer="992" w:gutter="0"/>
          <w:cols w:space="425"/>
          <w:docGrid w:type="lines" w:linePitch="360"/>
        </w:sectPr>
      </w:pPr>
      <w:r w:rsidRPr="00B53E8D">
        <w:rPr>
          <w:rFonts w:ascii="新細明體" w:hAnsi="新細明體" w:hint="eastAsia"/>
        </w:rPr>
        <w:t xml:space="preserve">    電話：02-77341630</w:t>
      </w:r>
    </w:p>
    <w:p w:rsidR="00D92F02" w:rsidRPr="00B53E8D" w:rsidRDefault="00D92F02" w:rsidP="00D92F02">
      <w:pPr>
        <w:spacing w:line="0" w:lineRule="atLeast"/>
        <w:jc w:val="both"/>
        <w:rPr>
          <w:rFonts w:ascii="新細明體" w:hAnsi="新細明體"/>
          <w:b/>
          <w:bCs/>
          <w:sz w:val="28"/>
          <w:szCs w:val="28"/>
        </w:rPr>
      </w:pPr>
      <w:r w:rsidRPr="00B53E8D">
        <w:rPr>
          <w:rFonts w:ascii="新細明體" w:hAnsi="新細明體" w:hint="eastAsia"/>
          <w:b/>
          <w:bCs/>
          <w:sz w:val="28"/>
          <w:szCs w:val="28"/>
        </w:rPr>
        <w:lastRenderedPageBreak/>
        <w:t>附件一、報名表</w:t>
      </w:r>
    </w:p>
    <w:p w:rsidR="00D92F02" w:rsidRPr="00B53E8D" w:rsidRDefault="00D92F02" w:rsidP="00D92F02">
      <w:pPr>
        <w:spacing w:line="0" w:lineRule="atLeast"/>
        <w:jc w:val="both"/>
        <w:rPr>
          <w:rFonts w:ascii="新細明體" w:hAnsi="新細明體"/>
          <w:b/>
          <w:bCs/>
        </w:rPr>
      </w:pPr>
    </w:p>
    <w:p w:rsidR="00D92F02" w:rsidRPr="00B53E8D" w:rsidRDefault="001C5460" w:rsidP="00D92F02">
      <w:pPr>
        <w:spacing w:line="0" w:lineRule="atLeast"/>
        <w:jc w:val="center"/>
        <w:rPr>
          <w:rFonts w:ascii="新細明體" w:hAnsi="新細明體"/>
          <w:b/>
          <w:sz w:val="28"/>
          <w:szCs w:val="28"/>
        </w:rPr>
      </w:pPr>
      <w:r w:rsidRPr="00B53E8D">
        <w:rPr>
          <w:rFonts w:ascii="新細明體" w:hAnsi="新細明體" w:hint="eastAsia"/>
          <w:b/>
          <w:sz w:val="28"/>
          <w:szCs w:val="28"/>
        </w:rPr>
        <w:t>國民中小學</w:t>
      </w:r>
      <w:r w:rsidR="00D92F02" w:rsidRPr="00B53E8D">
        <w:rPr>
          <w:rFonts w:ascii="新細明體" w:hAnsi="新細明體" w:hint="eastAsia"/>
          <w:b/>
          <w:sz w:val="28"/>
          <w:szCs w:val="28"/>
        </w:rPr>
        <w:t>九年一貫課程推動工作</w:t>
      </w:r>
      <w:r w:rsidRPr="00B53E8D">
        <w:rPr>
          <w:rFonts w:ascii="新細明體" w:hAnsi="新細明體" w:hint="eastAsia"/>
          <w:b/>
          <w:sz w:val="28"/>
          <w:szCs w:val="28"/>
        </w:rPr>
        <w:t>課程與教學輔導組</w:t>
      </w:r>
      <w:r w:rsidR="00D92F02" w:rsidRPr="00B53E8D">
        <w:rPr>
          <w:rFonts w:ascii="新細明體" w:hAnsi="新細明體" w:hint="eastAsia"/>
          <w:b/>
          <w:sz w:val="28"/>
          <w:szCs w:val="28"/>
        </w:rPr>
        <w:t>社會學習領域輔導群</w:t>
      </w:r>
    </w:p>
    <w:p w:rsidR="00D92F02" w:rsidRPr="00B53E8D" w:rsidRDefault="001C5460" w:rsidP="00001E1B">
      <w:pPr>
        <w:spacing w:afterLines="50" w:after="180" w:line="0" w:lineRule="atLeast"/>
        <w:jc w:val="center"/>
        <w:rPr>
          <w:rFonts w:ascii="新細明體" w:hAnsi="新細明體"/>
          <w:b/>
          <w:sz w:val="28"/>
          <w:szCs w:val="28"/>
        </w:rPr>
      </w:pPr>
      <w:r w:rsidRPr="00B53E8D">
        <w:rPr>
          <w:rFonts w:ascii="新細明體" w:hAnsi="新細明體" w:hint="eastAsia"/>
          <w:b/>
          <w:sz w:val="28"/>
          <w:szCs w:val="28"/>
        </w:rPr>
        <w:t>十二年國民基本教育社會領域重要議題與教學策略的理論與實踐</w:t>
      </w:r>
    </w:p>
    <w:tbl>
      <w:tblPr>
        <w:tblW w:w="8605" w:type="dxa"/>
        <w:jc w:val="center"/>
        <w:tblBorders>
          <w:top w:val="single" w:sz="4" w:space="0" w:color="auto"/>
          <w:left w:val="single" w:sz="4" w:space="0" w:color="auto"/>
          <w:bottom w:val="single" w:sz="4" w:space="0" w:color="auto"/>
          <w:right w:val="single" w:sz="4" w:space="0" w:color="auto"/>
        </w:tblBorders>
        <w:tblCellMar>
          <w:left w:w="57" w:type="dxa"/>
          <w:right w:w="57" w:type="dxa"/>
        </w:tblCellMar>
        <w:tblLook w:val="0000" w:firstRow="0" w:lastRow="0" w:firstColumn="0" w:lastColumn="0" w:noHBand="0" w:noVBand="0"/>
      </w:tblPr>
      <w:tblGrid>
        <w:gridCol w:w="1617"/>
        <w:gridCol w:w="3076"/>
        <w:gridCol w:w="857"/>
        <w:gridCol w:w="3046"/>
        <w:gridCol w:w="9"/>
      </w:tblGrid>
      <w:tr w:rsidR="00B53E8D" w:rsidRPr="00B53E8D">
        <w:trPr>
          <w:trHeight w:val="510"/>
          <w:jc w:val="center"/>
        </w:trPr>
        <w:tc>
          <w:tcPr>
            <w:tcW w:w="1617" w:type="dxa"/>
            <w:tcBorders>
              <w:top w:val="single" w:sz="4" w:space="0" w:color="auto"/>
              <w:left w:val="single" w:sz="4" w:space="0" w:color="auto"/>
              <w:bottom w:val="single" w:sz="4" w:space="0" w:color="auto"/>
              <w:right w:val="single" w:sz="4" w:space="0" w:color="auto"/>
            </w:tcBorders>
            <w:vAlign w:val="center"/>
          </w:tcPr>
          <w:p w:rsidR="00D92F02" w:rsidRPr="00B53E8D" w:rsidRDefault="00D92F02" w:rsidP="00806E48">
            <w:pPr>
              <w:spacing w:line="360" w:lineRule="exact"/>
              <w:jc w:val="center"/>
              <w:rPr>
                <w:rFonts w:ascii="新細明體" w:hAnsi="新細明體"/>
              </w:rPr>
            </w:pPr>
            <w:r w:rsidRPr="00B53E8D">
              <w:rPr>
                <w:rFonts w:ascii="新細明體" w:hAnsi="新細明體" w:hint="eastAsia"/>
              </w:rPr>
              <w:t>姓</w:t>
            </w:r>
            <w:r w:rsidRPr="00B53E8D">
              <w:rPr>
                <w:rFonts w:ascii="新細明體" w:hAnsi="新細明體"/>
              </w:rPr>
              <w:t xml:space="preserve">    </w:t>
            </w:r>
            <w:r w:rsidRPr="00B53E8D">
              <w:rPr>
                <w:rFonts w:ascii="新細明體" w:hAnsi="新細明體" w:hint="eastAsia"/>
              </w:rPr>
              <w:t>名</w:t>
            </w:r>
          </w:p>
        </w:tc>
        <w:tc>
          <w:tcPr>
            <w:tcW w:w="3076" w:type="dxa"/>
            <w:tcBorders>
              <w:top w:val="single" w:sz="4" w:space="0" w:color="auto"/>
              <w:left w:val="single" w:sz="4" w:space="0" w:color="auto"/>
              <w:bottom w:val="single" w:sz="4" w:space="0" w:color="auto"/>
              <w:right w:val="single" w:sz="4" w:space="0" w:color="auto"/>
            </w:tcBorders>
            <w:vAlign w:val="center"/>
          </w:tcPr>
          <w:p w:rsidR="00D92F02" w:rsidRPr="00B53E8D" w:rsidRDefault="00D92F02" w:rsidP="00806E48">
            <w:pPr>
              <w:spacing w:line="360" w:lineRule="exact"/>
              <w:jc w:val="center"/>
              <w:rPr>
                <w:rFonts w:ascii="新細明體" w:hAnsi="新細明體"/>
              </w:rPr>
            </w:pPr>
            <w:r w:rsidRPr="00B53E8D">
              <w:rPr>
                <w:rFonts w:ascii="新細明體" w:hAnsi="新細明體"/>
              </w:rPr>
              <w:t> </w:t>
            </w:r>
          </w:p>
        </w:tc>
        <w:tc>
          <w:tcPr>
            <w:tcW w:w="857" w:type="dxa"/>
            <w:tcBorders>
              <w:top w:val="single" w:sz="4" w:space="0" w:color="auto"/>
              <w:left w:val="single" w:sz="4" w:space="0" w:color="auto"/>
              <w:bottom w:val="single" w:sz="4" w:space="0" w:color="auto"/>
              <w:right w:val="single" w:sz="4" w:space="0" w:color="auto"/>
            </w:tcBorders>
            <w:vAlign w:val="center"/>
          </w:tcPr>
          <w:p w:rsidR="00D92F02" w:rsidRPr="00B53E8D" w:rsidRDefault="00D92F02" w:rsidP="00806E48">
            <w:pPr>
              <w:spacing w:line="360" w:lineRule="exact"/>
              <w:jc w:val="center"/>
              <w:rPr>
                <w:rFonts w:ascii="新細明體" w:hAnsi="新細明體"/>
              </w:rPr>
            </w:pPr>
            <w:r w:rsidRPr="00B53E8D">
              <w:rPr>
                <w:rFonts w:ascii="新細明體" w:hAnsi="新細明體" w:hint="eastAsia"/>
              </w:rPr>
              <w:t>性 別</w:t>
            </w:r>
          </w:p>
        </w:tc>
        <w:tc>
          <w:tcPr>
            <w:tcW w:w="3055" w:type="dxa"/>
            <w:gridSpan w:val="2"/>
            <w:tcBorders>
              <w:top w:val="single" w:sz="4" w:space="0" w:color="auto"/>
              <w:left w:val="single" w:sz="4" w:space="0" w:color="auto"/>
              <w:bottom w:val="single" w:sz="4" w:space="0" w:color="auto"/>
              <w:right w:val="single" w:sz="4" w:space="0" w:color="auto"/>
            </w:tcBorders>
            <w:vAlign w:val="center"/>
          </w:tcPr>
          <w:p w:rsidR="00D92F02" w:rsidRPr="00B53E8D" w:rsidRDefault="00D92F02" w:rsidP="00806E48">
            <w:pPr>
              <w:spacing w:line="360" w:lineRule="exact"/>
              <w:jc w:val="center"/>
              <w:rPr>
                <w:rFonts w:ascii="新細明體" w:hAnsi="新細明體"/>
              </w:rPr>
            </w:pPr>
          </w:p>
        </w:tc>
      </w:tr>
      <w:tr w:rsidR="00B53E8D" w:rsidRPr="00B53E8D">
        <w:trPr>
          <w:gridAfter w:val="1"/>
          <w:wAfter w:w="9" w:type="dxa"/>
          <w:trHeight w:val="510"/>
          <w:jc w:val="center"/>
        </w:trPr>
        <w:tc>
          <w:tcPr>
            <w:tcW w:w="1617" w:type="dxa"/>
            <w:tcBorders>
              <w:top w:val="single" w:sz="4" w:space="0" w:color="auto"/>
              <w:left w:val="single" w:sz="4" w:space="0" w:color="auto"/>
              <w:bottom w:val="single" w:sz="4" w:space="0" w:color="auto"/>
              <w:right w:val="single" w:sz="4" w:space="0" w:color="auto"/>
            </w:tcBorders>
            <w:vAlign w:val="center"/>
          </w:tcPr>
          <w:p w:rsidR="00D92F02" w:rsidRPr="00B53E8D" w:rsidRDefault="00D92F02" w:rsidP="00806E48">
            <w:pPr>
              <w:spacing w:line="360" w:lineRule="exact"/>
              <w:jc w:val="center"/>
              <w:rPr>
                <w:rFonts w:ascii="新細明體" w:hAnsi="新細明體"/>
              </w:rPr>
            </w:pPr>
            <w:r w:rsidRPr="00B53E8D">
              <w:rPr>
                <w:rFonts w:ascii="新細明體" w:hAnsi="新細明體" w:hint="eastAsia"/>
              </w:rPr>
              <w:t>服務單位</w:t>
            </w:r>
          </w:p>
        </w:tc>
        <w:tc>
          <w:tcPr>
            <w:tcW w:w="6979" w:type="dxa"/>
            <w:gridSpan w:val="3"/>
            <w:tcBorders>
              <w:top w:val="single" w:sz="4" w:space="0" w:color="auto"/>
              <w:left w:val="single" w:sz="4" w:space="0" w:color="auto"/>
              <w:bottom w:val="single" w:sz="4" w:space="0" w:color="auto"/>
              <w:right w:val="single" w:sz="4" w:space="0" w:color="auto"/>
            </w:tcBorders>
            <w:vAlign w:val="center"/>
          </w:tcPr>
          <w:p w:rsidR="00D92F02" w:rsidRPr="00B53E8D" w:rsidRDefault="00D92F02" w:rsidP="00806E48">
            <w:pPr>
              <w:spacing w:line="360" w:lineRule="exact"/>
              <w:jc w:val="center"/>
              <w:rPr>
                <w:rFonts w:ascii="新細明體" w:hAnsi="新細明體"/>
              </w:rPr>
            </w:pPr>
            <w:r w:rsidRPr="00B53E8D">
              <w:rPr>
                <w:rFonts w:ascii="新細明體" w:hAnsi="新細明體" w:hint="eastAsia"/>
              </w:rPr>
              <w:t xml:space="preserve">                           </w:t>
            </w:r>
          </w:p>
        </w:tc>
      </w:tr>
      <w:tr w:rsidR="00B53E8D" w:rsidRPr="00B53E8D">
        <w:trPr>
          <w:gridAfter w:val="1"/>
          <w:wAfter w:w="9" w:type="dxa"/>
          <w:trHeight w:val="510"/>
          <w:jc w:val="center"/>
        </w:trPr>
        <w:tc>
          <w:tcPr>
            <w:tcW w:w="1617" w:type="dxa"/>
            <w:tcBorders>
              <w:top w:val="single" w:sz="4" w:space="0" w:color="auto"/>
              <w:left w:val="single" w:sz="4" w:space="0" w:color="auto"/>
              <w:bottom w:val="single" w:sz="4" w:space="0" w:color="auto"/>
              <w:right w:val="single" w:sz="4" w:space="0" w:color="auto"/>
            </w:tcBorders>
            <w:vAlign w:val="center"/>
          </w:tcPr>
          <w:p w:rsidR="00D92F02" w:rsidRPr="00B53E8D" w:rsidRDefault="00D92F02" w:rsidP="00806E48">
            <w:pPr>
              <w:spacing w:line="360" w:lineRule="exact"/>
              <w:jc w:val="center"/>
              <w:rPr>
                <w:rFonts w:ascii="新細明體" w:hAnsi="新細明體"/>
              </w:rPr>
            </w:pPr>
            <w:r w:rsidRPr="00B53E8D">
              <w:rPr>
                <w:rFonts w:ascii="新細明體" w:hAnsi="新細明體" w:hint="eastAsia"/>
              </w:rPr>
              <w:t>電</w:t>
            </w:r>
            <w:r w:rsidRPr="00B53E8D">
              <w:rPr>
                <w:rFonts w:ascii="新細明體" w:hAnsi="新細明體"/>
              </w:rPr>
              <w:t xml:space="preserve">  </w:t>
            </w:r>
            <w:r w:rsidRPr="00B53E8D">
              <w:rPr>
                <w:rFonts w:ascii="新細明體" w:hAnsi="新細明體" w:hint="eastAsia"/>
              </w:rPr>
              <w:t>話</w:t>
            </w:r>
          </w:p>
        </w:tc>
        <w:tc>
          <w:tcPr>
            <w:tcW w:w="3076" w:type="dxa"/>
            <w:tcBorders>
              <w:top w:val="single" w:sz="4" w:space="0" w:color="auto"/>
              <w:left w:val="single" w:sz="4" w:space="0" w:color="auto"/>
              <w:bottom w:val="single" w:sz="4" w:space="0" w:color="auto"/>
              <w:right w:val="single" w:sz="4" w:space="0" w:color="auto"/>
            </w:tcBorders>
            <w:vAlign w:val="center"/>
          </w:tcPr>
          <w:p w:rsidR="00D92F02" w:rsidRPr="00B53E8D" w:rsidRDefault="00D92F02" w:rsidP="00806E48">
            <w:pPr>
              <w:spacing w:line="360" w:lineRule="exact"/>
              <w:jc w:val="center"/>
              <w:rPr>
                <w:rFonts w:ascii="新細明體" w:hAnsi="新細明體"/>
              </w:rPr>
            </w:pPr>
            <w:r w:rsidRPr="00B53E8D">
              <w:rPr>
                <w:rFonts w:ascii="新細明體" w:hAnsi="新細明體"/>
              </w:rPr>
              <w:t> </w:t>
            </w:r>
          </w:p>
        </w:tc>
        <w:tc>
          <w:tcPr>
            <w:tcW w:w="857" w:type="dxa"/>
            <w:tcBorders>
              <w:top w:val="single" w:sz="4" w:space="0" w:color="auto"/>
              <w:left w:val="single" w:sz="4" w:space="0" w:color="auto"/>
              <w:bottom w:val="single" w:sz="4" w:space="0" w:color="auto"/>
              <w:right w:val="single" w:sz="4" w:space="0" w:color="auto"/>
            </w:tcBorders>
            <w:vAlign w:val="center"/>
          </w:tcPr>
          <w:p w:rsidR="00D92F02" w:rsidRPr="00B53E8D" w:rsidRDefault="00D92F02" w:rsidP="00806E48">
            <w:pPr>
              <w:spacing w:line="360" w:lineRule="exact"/>
              <w:rPr>
                <w:rFonts w:ascii="新細明體" w:hAnsi="新細明體"/>
              </w:rPr>
            </w:pPr>
            <w:r w:rsidRPr="00B53E8D">
              <w:rPr>
                <w:rFonts w:ascii="新細明體" w:hAnsi="新細明體" w:hint="eastAsia"/>
              </w:rPr>
              <w:t>傳</w:t>
            </w:r>
            <w:r w:rsidRPr="00B53E8D">
              <w:rPr>
                <w:rFonts w:ascii="新細明體" w:hAnsi="新細明體"/>
              </w:rPr>
              <w:t xml:space="preserve"> </w:t>
            </w:r>
            <w:r w:rsidRPr="00B53E8D">
              <w:rPr>
                <w:rFonts w:ascii="新細明體" w:hAnsi="新細明體" w:hint="eastAsia"/>
              </w:rPr>
              <w:t>真</w:t>
            </w:r>
          </w:p>
        </w:tc>
        <w:tc>
          <w:tcPr>
            <w:tcW w:w="3046" w:type="dxa"/>
            <w:tcBorders>
              <w:top w:val="single" w:sz="4" w:space="0" w:color="auto"/>
              <w:left w:val="single" w:sz="4" w:space="0" w:color="auto"/>
              <w:bottom w:val="single" w:sz="4" w:space="0" w:color="auto"/>
              <w:right w:val="single" w:sz="4" w:space="0" w:color="auto"/>
            </w:tcBorders>
            <w:vAlign w:val="center"/>
          </w:tcPr>
          <w:p w:rsidR="00D92F02" w:rsidRPr="00B53E8D" w:rsidRDefault="00D92F02" w:rsidP="00806E48">
            <w:pPr>
              <w:spacing w:line="360" w:lineRule="exact"/>
              <w:jc w:val="center"/>
              <w:rPr>
                <w:rFonts w:ascii="新細明體" w:hAnsi="新細明體"/>
              </w:rPr>
            </w:pPr>
            <w:r w:rsidRPr="00B53E8D">
              <w:rPr>
                <w:rFonts w:ascii="新細明體" w:hAnsi="新細明體"/>
              </w:rPr>
              <w:t> </w:t>
            </w:r>
          </w:p>
        </w:tc>
      </w:tr>
      <w:tr w:rsidR="00B53E8D" w:rsidRPr="00B53E8D">
        <w:trPr>
          <w:gridAfter w:val="1"/>
          <w:wAfter w:w="9" w:type="dxa"/>
          <w:trHeight w:val="510"/>
          <w:jc w:val="center"/>
        </w:trPr>
        <w:tc>
          <w:tcPr>
            <w:tcW w:w="1617" w:type="dxa"/>
            <w:tcBorders>
              <w:top w:val="single" w:sz="4" w:space="0" w:color="auto"/>
              <w:left w:val="single" w:sz="4" w:space="0" w:color="auto"/>
              <w:bottom w:val="single" w:sz="4" w:space="0" w:color="auto"/>
              <w:right w:val="single" w:sz="4" w:space="0" w:color="auto"/>
            </w:tcBorders>
            <w:vAlign w:val="center"/>
          </w:tcPr>
          <w:p w:rsidR="00D92F02" w:rsidRPr="00B53E8D" w:rsidRDefault="00D92F02" w:rsidP="00806E48">
            <w:pPr>
              <w:spacing w:line="360" w:lineRule="exact"/>
              <w:jc w:val="center"/>
              <w:rPr>
                <w:rFonts w:ascii="新細明體" w:hAnsi="新細明體"/>
              </w:rPr>
            </w:pPr>
            <w:r w:rsidRPr="00B53E8D">
              <w:rPr>
                <w:rFonts w:ascii="新細明體" w:hAnsi="新細明體" w:hint="eastAsia"/>
              </w:rPr>
              <w:t>通</w:t>
            </w:r>
            <w:r w:rsidRPr="00B53E8D">
              <w:rPr>
                <w:rFonts w:ascii="新細明體" w:hAnsi="新細明體"/>
              </w:rPr>
              <w:t xml:space="preserve"> </w:t>
            </w:r>
            <w:r w:rsidRPr="00B53E8D">
              <w:rPr>
                <w:rFonts w:ascii="新細明體" w:hAnsi="新細明體" w:hint="eastAsia"/>
              </w:rPr>
              <w:t>信</w:t>
            </w:r>
            <w:r w:rsidRPr="00B53E8D">
              <w:rPr>
                <w:rFonts w:ascii="新細明體" w:hAnsi="新細明體"/>
              </w:rPr>
              <w:t xml:space="preserve"> </w:t>
            </w:r>
            <w:r w:rsidRPr="00B53E8D">
              <w:rPr>
                <w:rFonts w:ascii="新細明體" w:hAnsi="新細明體" w:hint="eastAsia"/>
              </w:rPr>
              <w:t>地</w:t>
            </w:r>
            <w:r w:rsidRPr="00B53E8D">
              <w:rPr>
                <w:rFonts w:ascii="新細明體" w:hAnsi="新細明體"/>
              </w:rPr>
              <w:t xml:space="preserve"> </w:t>
            </w:r>
            <w:r w:rsidRPr="00B53E8D">
              <w:rPr>
                <w:rFonts w:ascii="新細明體" w:hAnsi="新細明體" w:hint="eastAsia"/>
              </w:rPr>
              <w:t>址</w:t>
            </w:r>
          </w:p>
        </w:tc>
        <w:tc>
          <w:tcPr>
            <w:tcW w:w="6979" w:type="dxa"/>
            <w:gridSpan w:val="3"/>
            <w:tcBorders>
              <w:top w:val="single" w:sz="4" w:space="0" w:color="auto"/>
              <w:left w:val="single" w:sz="4" w:space="0" w:color="auto"/>
              <w:bottom w:val="single" w:sz="4" w:space="0" w:color="auto"/>
              <w:right w:val="single" w:sz="4" w:space="0" w:color="auto"/>
            </w:tcBorders>
            <w:vAlign w:val="center"/>
          </w:tcPr>
          <w:p w:rsidR="00D92F02" w:rsidRPr="00B53E8D" w:rsidRDefault="00D92F02" w:rsidP="00806E48">
            <w:pPr>
              <w:spacing w:line="360" w:lineRule="exact"/>
              <w:jc w:val="center"/>
              <w:rPr>
                <w:rFonts w:ascii="新細明體" w:hAnsi="新細明體"/>
              </w:rPr>
            </w:pPr>
            <w:r w:rsidRPr="00B53E8D">
              <w:rPr>
                <w:rFonts w:ascii="新細明體" w:hAnsi="新細明體"/>
              </w:rPr>
              <w:t> </w:t>
            </w:r>
          </w:p>
        </w:tc>
      </w:tr>
      <w:tr w:rsidR="00B53E8D" w:rsidRPr="00B53E8D">
        <w:trPr>
          <w:gridAfter w:val="1"/>
          <w:wAfter w:w="9" w:type="dxa"/>
          <w:trHeight w:val="510"/>
          <w:jc w:val="center"/>
        </w:trPr>
        <w:tc>
          <w:tcPr>
            <w:tcW w:w="1617" w:type="dxa"/>
            <w:tcBorders>
              <w:top w:val="single" w:sz="4" w:space="0" w:color="auto"/>
              <w:left w:val="single" w:sz="4" w:space="0" w:color="auto"/>
              <w:bottom w:val="single" w:sz="4" w:space="0" w:color="auto"/>
              <w:right w:val="single" w:sz="4" w:space="0" w:color="auto"/>
            </w:tcBorders>
            <w:vAlign w:val="center"/>
          </w:tcPr>
          <w:p w:rsidR="00D92F02" w:rsidRPr="00B53E8D" w:rsidRDefault="00D92F02" w:rsidP="00806E48">
            <w:pPr>
              <w:spacing w:line="360" w:lineRule="exact"/>
              <w:jc w:val="center"/>
              <w:rPr>
                <w:rFonts w:ascii="新細明體" w:hAnsi="新細明體"/>
              </w:rPr>
            </w:pPr>
            <w:r w:rsidRPr="00B53E8D">
              <w:rPr>
                <w:rFonts w:ascii="新細明體" w:hAnsi="新細明體"/>
              </w:rPr>
              <w:t>E-mail</w:t>
            </w:r>
          </w:p>
        </w:tc>
        <w:tc>
          <w:tcPr>
            <w:tcW w:w="6979" w:type="dxa"/>
            <w:gridSpan w:val="3"/>
            <w:tcBorders>
              <w:top w:val="single" w:sz="4" w:space="0" w:color="auto"/>
              <w:left w:val="single" w:sz="4" w:space="0" w:color="auto"/>
              <w:bottom w:val="single" w:sz="4" w:space="0" w:color="auto"/>
              <w:right w:val="single" w:sz="4" w:space="0" w:color="auto"/>
            </w:tcBorders>
            <w:vAlign w:val="center"/>
          </w:tcPr>
          <w:p w:rsidR="00D92F02" w:rsidRPr="00B53E8D" w:rsidRDefault="00D92F02" w:rsidP="00806E48">
            <w:pPr>
              <w:spacing w:line="360" w:lineRule="exact"/>
              <w:jc w:val="center"/>
              <w:rPr>
                <w:rFonts w:ascii="新細明體" w:hAnsi="新細明體"/>
              </w:rPr>
            </w:pPr>
          </w:p>
        </w:tc>
      </w:tr>
      <w:tr w:rsidR="00B53E8D" w:rsidRPr="00B53E8D">
        <w:trPr>
          <w:gridAfter w:val="1"/>
          <w:wAfter w:w="9" w:type="dxa"/>
          <w:trHeight w:val="510"/>
          <w:jc w:val="center"/>
        </w:trPr>
        <w:tc>
          <w:tcPr>
            <w:tcW w:w="1617" w:type="dxa"/>
            <w:tcBorders>
              <w:top w:val="single" w:sz="4" w:space="0" w:color="auto"/>
              <w:left w:val="single" w:sz="4" w:space="0" w:color="auto"/>
              <w:bottom w:val="single" w:sz="4" w:space="0" w:color="auto"/>
              <w:right w:val="single" w:sz="4" w:space="0" w:color="auto"/>
            </w:tcBorders>
            <w:vAlign w:val="center"/>
          </w:tcPr>
          <w:p w:rsidR="00D92F02" w:rsidRPr="00B53E8D" w:rsidRDefault="00D92F02" w:rsidP="00806E48">
            <w:pPr>
              <w:spacing w:line="360" w:lineRule="exact"/>
              <w:jc w:val="center"/>
              <w:rPr>
                <w:rFonts w:ascii="新細明體" w:hAnsi="新細明體"/>
              </w:rPr>
            </w:pPr>
            <w:r w:rsidRPr="00B53E8D">
              <w:rPr>
                <w:rFonts w:ascii="新細明體" w:hAnsi="新細明體" w:hint="eastAsia"/>
              </w:rPr>
              <w:t>論</w:t>
            </w:r>
            <w:r w:rsidRPr="00B53E8D">
              <w:rPr>
                <w:rFonts w:ascii="新細明體" w:hAnsi="新細明體"/>
              </w:rPr>
              <w:t xml:space="preserve"> </w:t>
            </w:r>
            <w:r w:rsidRPr="00B53E8D">
              <w:rPr>
                <w:rFonts w:ascii="新細明體" w:hAnsi="新細明體" w:hint="eastAsia"/>
              </w:rPr>
              <w:t>文</w:t>
            </w:r>
            <w:r w:rsidRPr="00B53E8D">
              <w:rPr>
                <w:rFonts w:ascii="新細明體" w:hAnsi="新細明體"/>
              </w:rPr>
              <w:t xml:space="preserve"> </w:t>
            </w:r>
            <w:r w:rsidRPr="00B53E8D">
              <w:rPr>
                <w:rFonts w:ascii="新細明體" w:hAnsi="新細明體" w:hint="eastAsia"/>
              </w:rPr>
              <w:t>題</w:t>
            </w:r>
            <w:r w:rsidRPr="00B53E8D">
              <w:rPr>
                <w:rFonts w:ascii="新細明體" w:hAnsi="新細明體"/>
              </w:rPr>
              <w:t xml:space="preserve"> </w:t>
            </w:r>
            <w:r w:rsidRPr="00B53E8D">
              <w:rPr>
                <w:rFonts w:ascii="新細明體" w:hAnsi="新細明體" w:hint="eastAsia"/>
              </w:rPr>
              <w:t>目</w:t>
            </w:r>
          </w:p>
        </w:tc>
        <w:tc>
          <w:tcPr>
            <w:tcW w:w="6979" w:type="dxa"/>
            <w:gridSpan w:val="3"/>
            <w:tcBorders>
              <w:top w:val="single" w:sz="4" w:space="0" w:color="auto"/>
              <w:left w:val="single" w:sz="4" w:space="0" w:color="auto"/>
              <w:bottom w:val="single" w:sz="4" w:space="0" w:color="auto"/>
              <w:right w:val="single" w:sz="4" w:space="0" w:color="auto"/>
            </w:tcBorders>
            <w:vAlign w:val="center"/>
          </w:tcPr>
          <w:p w:rsidR="00D92F02" w:rsidRPr="00B53E8D" w:rsidRDefault="00D92F02" w:rsidP="00806E48">
            <w:pPr>
              <w:spacing w:line="360" w:lineRule="exact"/>
              <w:rPr>
                <w:rFonts w:ascii="新細明體" w:hAnsi="新細明體"/>
              </w:rPr>
            </w:pPr>
            <w:r w:rsidRPr="00B53E8D">
              <w:rPr>
                <w:rFonts w:ascii="新細明體" w:hAnsi="新細明體"/>
              </w:rPr>
              <w:t> </w:t>
            </w:r>
          </w:p>
        </w:tc>
      </w:tr>
      <w:tr w:rsidR="00D92F02" w:rsidRPr="00B53E8D">
        <w:trPr>
          <w:gridAfter w:val="1"/>
          <w:wAfter w:w="9" w:type="dxa"/>
          <w:trHeight w:val="510"/>
          <w:jc w:val="center"/>
        </w:trPr>
        <w:tc>
          <w:tcPr>
            <w:tcW w:w="1617" w:type="dxa"/>
            <w:tcBorders>
              <w:top w:val="single" w:sz="4" w:space="0" w:color="auto"/>
              <w:left w:val="single" w:sz="4" w:space="0" w:color="auto"/>
              <w:bottom w:val="single" w:sz="4" w:space="0" w:color="auto"/>
              <w:right w:val="single" w:sz="4" w:space="0" w:color="auto"/>
            </w:tcBorders>
            <w:vAlign w:val="center"/>
          </w:tcPr>
          <w:p w:rsidR="00D92F02" w:rsidRPr="00B53E8D" w:rsidRDefault="00D92F02" w:rsidP="00806E48">
            <w:pPr>
              <w:spacing w:line="360" w:lineRule="exact"/>
              <w:jc w:val="center"/>
              <w:rPr>
                <w:rFonts w:ascii="新細明體" w:hAnsi="新細明體"/>
              </w:rPr>
            </w:pPr>
            <w:r w:rsidRPr="00B53E8D">
              <w:rPr>
                <w:rFonts w:ascii="新細明體" w:hAnsi="新細明體" w:hint="eastAsia"/>
              </w:rPr>
              <w:t>備</w:t>
            </w:r>
            <w:r w:rsidRPr="00B53E8D">
              <w:rPr>
                <w:rFonts w:ascii="新細明體" w:hAnsi="新細明體"/>
              </w:rPr>
              <w:t xml:space="preserve">      </w:t>
            </w:r>
            <w:proofErr w:type="gramStart"/>
            <w:r w:rsidRPr="00B53E8D">
              <w:rPr>
                <w:rFonts w:ascii="新細明體" w:hAnsi="新細明體" w:hint="eastAsia"/>
              </w:rPr>
              <w:t>註</w:t>
            </w:r>
            <w:proofErr w:type="gramEnd"/>
          </w:p>
        </w:tc>
        <w:tc>
          <w:tcPr>
            <w:tcW w:w="6979" w:type="dxa"/>
            <w:gridSpan w:val="3"/>
            <w:tcBorders>
              <w:top w:val="single" w:sz="4" w:space="0" w:color="auto"/>
              <w:left w:val="single" w:sz="4" w:space="0" w:color="auto"/>
              <w:bottom w:val="single" w:sz="4" w:space="0" w:color="auto"/>
              <w:right w:val="single" w:sz="4" w:space="0" w:color="auto"/>
            </w:tcBorders>
            <w:vAlign w:val="center"/>
          </w:tcPr>
          <w:p w:rsidR="00D92F02" w:rsidRPr="00B53E8D" w:rsidRDefault="00D92F02" w:rsidP="00806E48">
            <w:pPr>
              <w:spacing w:line="360" w:lineRule="exact"/>
              <w:jc w:val="center"/>
              <w:rPr>
                <w:rFonts w:ascii="新細明體" w:hAnsi="新細明體"/>
              </w:rPr>
            </w:pPr>
            <w:r w:rsidRPr="00B53E8D">
              <w:rPr>
                <w:rFonts w:ascii="新細明體" w:hAnsi="新細明體"/>
              </w:rPr>
              <w:t> </w:t>
            </w:r>
          </w:p>
        </w:tc>
      </w:tr>
    </w:tbl>
    <w:p w:rsidR="00D92F02" w:rsidRPr="00B53E8D" w:rsidRDefault="00D92F02" w:rsidP="00D92F02">
      <w:pPr>
        <w:jc w:val="both"/>
        <w:rPr>
          <w:rFonts w:ascii="新細明體" w:hAnsi="新細明體"/>
        </w:rPr>
      </w:pPr>
    </w:p>
    <w:p w:rsidR="00D92F02" w:rsidRPr="00B53E8D" w:rsidRDefault="00D92F02" w:rsidP="00D92F02">
      <w:pPr>
        <w:jc w:val="center"/>
        <w:rPr>
          <w:rFonts w:ascii="新細明體" w:hAnsi="新細明體"/>
        </w:rPr>
      </w:pPr>
      <w:r w:rsidRPr="00B53E8D">
        <w:rPr>
          <w:rFonts w:ascii="新細明體" w:hAnsi="新細明體" w:hint="eastAsia"/>
        </w:rPr>
        <w:t>摘要</w:t>
      </w:r>
    </w:p>
    <w:p w:rsidR="00D92F02" w:rsidRPr="00B53E8D" w:rsidRDefault="00D92F02" w:rsidP="00D92F02">
      <w:pPr>
        <w:jc w:val="center"/>
        <w:rPr>
          <w:rFonts w:ascii="新細明體" w:hAnsi="新細明體"/>
        </w:rPr>
      </w:pPr>
      <w:r w:rsidRPr="00B53E8D">
        <w:rPr>
          <w:rFonts w:ascii="新細明體" w:hAnsi="新細明體" w:hint="eastAsia"/>
        </w:rPr>
        <w:t>（500字以內）</w:t>
      </w:r>
    </w:p>
    <w:p w:rsidR="00D92F02" w:rsidRPr="00B53E8D" w:rsidRDefault="00D92F02" w:rsidP="00001E1B">
      <w:pPr>
        <w:snapToGrid w:val="0"/>
        <w:spacing w:beforeLines="50" w:before="180" w:afterLines="50" w:after="180"/>
        <w:rPr>
          <w:rFonts w:ascii="新細明體" w:hAnsi="新細明體"/>
          <w:b/>
          <w:sz w:val="28"/>
          <w:szCs w:val="28"/>
        </w:rPr>
      </w:pPr>
      <w:r w:rsidRPr="00B53E8D">
        <w:rPr>
          <w:rFonts w:ascii="新細明體" w:hAnsi="新細明體"/>
        </w:rPr>
        <w:br w:type="page"/>
      </w:r>
      <w:r w:rsidRPr="00B53E8D">
        <w:rPr>
          <w:rFonts w:ascii="新細明體" w:hAnsi="新細明體" w:hint="eastAsia"/>
          <w:b/>
          <w:bCs/>
          <w:sz w:val="28"/>
          <w:szCs w:val="28"/>
        </w:rPr>
        <w:lastRenderedPageBreak/>
        <w:t>附件二、稿件範例</w:t>
      </w:r>
    </w:p>
    <w:p w:rsidR="00D92F02" w:rsidRPr="00B53E8D" w:rsidRDefault="00D92F02" w:rsidP="00001E1B">
      <w:pPr>
        <w:snapToGrid w:val="0"/>
        <w:spacing w:beforeLines="50" w:before="180" w:afterLines="50" w:after="180"/>
        <w:jc w:val="center"/>
        <w:rPr>
          <w:rFonts w:ascii="新細明體" w:hAnsi="新細明體"/>
          <w:sz w:val="36"/>
          <w:szCs w:val="36"/>
        </w:rPr>
      </w:pPr>
      <w:r w:rsidRPr="00B53E8D">
        <w:rPr>
          <w:rFonts w:ascii="新細明體" w:hAnsi="新細明體"/>
          <w:sz w:val="36"/>
          <w:szCs w:val="36"/>
        </w:rPr>
        <w:t>花蓮溪縱谷段土石</w:t>
      </w:r>
      <w:proofErr w:type="gramStart"/>
      <w:r w:rsidRPr="00B53E8D">
        <w:rPr>
          <w:rFonts w:ascii="新細明體" w:hAnsi="新細明體"/>
          <w:sz w:val="36"/>
          <w:szCs w:val="36"/>
        </w:rPr>
        <w:t>流扇判釋</w:t>
      </w:r>
      <w:proofErr w:type="gramEnd"/>
      <w:r w:rsidRPr="00B53E8D">
        <w:rPr>
          <w:rFonts w:ascii="新細明體" w:hAnsi="新細明體"/>
          <w:sz w:val="36"/>
          <w:szCs w:val="36"/>
        </w:rPr>
        <w:t>與流域特徵分析</w:t>
      </w:r>
    </w:p>
    <w:p w:rsidR="00D92F02" w:rsidRPr="00B53E8D" w:rsidRDefault="00D92F02" w:rsidP="00001E1B">
      <w:pPr>
        <w:snapToGrid w:val="0"/>
        <w:spacing w:beforeLines="50" w:before="180" w:afterLines="50" w:after="180"/>
        <w:jc w:val="center"/>
        <w:rPr>
          <w:rFonts w:ascii="新細明體" w:hAnsi="新細明體"/>
          <w:sz w:val="28"/>
          <w:szCs w:val="28"/>
        </w:rPr>
      </w:pPr>
      <w:r w:rsidRPr="00B53E8D">
        <w:rPr>
          <w:rFonts w:ascii="新細明體" w:hAnsi="新細明體"/>
        </w:rPr>
        <w:t xml:space="preserve">   </w:t>
      </w:r>
      <w:r w:rsidRPr="00B53E8D">
        <w:rPr>
          <w:rFonts w:ascii="新細明體" w:hAnsi="新細明體"/>
          <w:sz w:val="28"/>
          <w:szCs w:val="28"/>
        </w:rPr>
        <w:t xml:space="preserve"> Interpretation of the debris flow fans and analysis of the basin characteristics, the </w:t>
      </w:r>
      <w:smartTag w:uri="urn:schemas-microsoft-com:office:smarttags" w:element="place">
        <w:smartTag w:uri="urn:schemas-microsoft-com:office:smarttags" w:element="PlaceName">
          <w:r w:rsidRPr="00B53E8D">
            <w:rPr>
              <w:rFonts w:ascii="新細明體" w:hAnsi="新細明體"/>
              <w:sz w:val="28"/>
              <w:szCs w:val="28"/>
            </w:rPr>
            <w:t>Longitudinal</w:t>
          </w:r>
        </w:smartTag>
        <w:r w:rsidRPr="00B53E8D">
          <w:rPr>
            <w:rFonts w:ascii="新細明體" w:hAnsi="新細明體"/>
            <w:sz w:val="28"/>
            <w:szCs w:val="28"/>
          </w:rPr>
          <w:t xml:space="preserve"> </w:t>
        </w:r>
        <w:smartTag w:uri="urn:schemas-microsoft-com:office:smarttags" w:element="PlaceType">
          <w:r w:rsidRPr="00B53E8D">
            <w:rPr>
              <w:rFonts w:ascii="新細明體" w:hAnsi="新細明體"/>
              <w:sz w:val="28"/>
              <w:szCs w:val="28"/>
            </w:rPr>
            <w:t>Valley</w:t>
          </w:r>
        </w:smartTag>
      </w:smartTag>
      <w:r w:rsidRPr="00B53E8D">
        <w:rPr>
          <w:rFonts w:ascii="新細明體" w:hAnsi="新細明體"/>
          <w:sz w:val="28"/>
          <w:szCs w:val="28"/>
        </w:rPr>
        <w:t xml:space="preserve"> section of the Hualien Stream</w:t>
      </w:r>
    </w:p>
    <w:p w:rsidR="00D92F02" w:rsidRPr="00B53E8D" w:rsidRDefault="00D92F02" w:rsidP="00D92F02">
      <w:pPr>
        <w:rPr>
          <w:rFonts w:ascii="新細明體" w:hAnsi="新細明體"/>
        </w:rPr>
      </w:pPr>
    </w:p>
    <w:p w:rsidR="00D92F02" w:rsidRPr="00B53E8D" w:rsidRDefault="00D92F02" w:rsidP="00D92F02">
      <w:pPr>
        <w:jc w:val="center"/>
        <w:rPr>
          <w:rFonts w:ascii="新細明體" w:hAnsi="新細明體"/>
          <w:sz w:val="28"/>
          <w:szCs w:val="28"/>
        </w:rPr>
      </w:pPr>
      <w:r w:rsidRPr="00B53E8D">
        <w:rPr>
          <w:rFonts w:ascii="新細明體" w:hAnsi="新細明體"/>
          <w:sz w:val="28"/>
          <w:szCs w:val="28"/>
        </w:rPr>
        <w:t>葉懿嫻</w:t>
      </w:r>
      <w:r w:rsidRPr="00B53E8D">
        <w:rPr>
          <w:rStyle w:val="ab"/>
          <w:rFonts w:ascii="新細明體" w:hAnsi="新細明體"/>
          <w:sz w:val="28"/>
          <w:szCs w:val="28"/>
        </w:rPr>
        <w:footnoteReference w:customMarkFollows="1" w:id="1"/>
        <w:sym w:font="Symbol" w:char="F02A"/>
      </w:r>
      <w:r w:rsidRPr="00B53E8D">
        <w:rPr>
          <w:rFonts w:ascii="新細明體" w:hAnsi="新細明體"/>
          <w:sz w:val="28"/>
          <w:szCs w:val="28"/>
        </w:rPr>
        <w:t xml:space="preserve">      </w:t>
      </w:r>
      <w:smartTag w:uri="urn:schemas-microsoft-com:office:smarttags" w:element="PersonName">
        <w:r w:rsidRPr="00B53E8D">
          <w:rPr>
            <w:rFonts w:ascii="新細明體" w:hAnsi="新細明體"/>
            <w:sz w:val="28"/>
            <w:szCs w:val="28"/>
          </w:rPr>
          <w:t>沈淑敏</w:t>
        </w:r>
      </w:smartTag>
      <w:r w:rsidRPr="00B53E8D">
        <w:rPr>
          <w:rStyle w:val="ab"/>
          <w:rFonts w:ascii="新細明體" w:hAnsi="新細明體"/>
          <w:sz w:val="28"/>
          <w:szCs w:val="28"/>
        </w:rPr>
        <w:footnoteReference w:customMarkFollows="1" w:id="2"/>
        <w:sym w:font="Symbol" w:char="F02A"/>
      </w:r>
      <w:r w:rsidRPr="00B53E8D">
        <w:rPr>
          <w:rStyle w:val="ab"/>
          <w:rFonts w:ascii="新細明體" w:hAnsi="新細明體"/>
          <w:sz w:val="28"/>
          <w:szCs w:val="28"/>
        </w:rPr>
        <w:footnoteReference w:customMarkFollows="1" w:id="3"/>
        <w:sym w:font="Symbol" w:char="F02A"/>
      </w:r>
    </w:p>
    <w:p w:rsidR="00D92F02" w:rsidRPr="00B53E8D" w:rsidRDefault="00D92F02" w:rsidP="00D92F02">
      <w:pPr>
        <w:jc w:val="center"/>
        <w:rPr>
          <w:rFonts w:ascii="新細明體" w:hAnsi="新細明體"/>
        </w:rPr>
      </w:pPr>
      <w:r w:rsidRPr="00B53E8D">
        <w:rPr>
          <w:rFonts w:ascii="新細明體" w:hAnsi="新細明體"/>
        </w:rPr>
        <w:t>I- Hsien Yeh      Su- Min Shen</w:t>
      </w:r>
    </w:p>
    <w:p w:rsidR="00D92F02" w:rsidRPr="00B53E8D" w:rsidRDefault="00D92F02" w:rsidP="00D92F02">
      <w:pPr>
        <w:rPr>
          <w:rFonts w:ascii="新細明體" w:hAnsi="新細明體"/>
        </w:rPr>
      </w:pPr>
    </w:p>
    <w:p w:rsidR="00D92F02" w:rsidRPr="00B53E8D" w:rsidRDefault="00D92F02" w:rsidP="00001E1B">
      <w:pPr>
        <w:spacing w:beforeLines="50" w:before="180" w:afterLines="50" w:after="180"/>
        <w:jc w:val="center"/>
        <w:rPr>
          <w:rFonts w:ascii="新細明體" w:hAnsi="新細明體"/>
        </w:rPr>
      </w:pPr>
      <w:r w:rsidRPr="00B53E8D">
        <w:rPr>
          <w:rFonts w:ascii="新細明體" w:hAnsi="新細明體"/>
        </w:rPr>
        <w:t>摘  要</w:t>
      </w:r>
    </w:p>
    <w:p w:rsidR="00D92F02" w:rsidRPr="00B53E8D" w:rsidRDefault="00D92F02" w:rsidP="00001E1B">
      <w:pPr>
        <w:spacing w:beforeLines="50" w:before="180" w:afterLines="50" w:after="180"/>
        <w:jc w:val="both"/>
        <w:rPr>
          <w:rFonts w:ascii="新細明體" w:hAnsi="新細明體"/>
        </w:rPr>
      </w:pPr>
      <w:r w:rsidRPr="00B53E8D">
        <w:rPr>
          <w:rFonts w:ascii="新細明體" w:hAnsi="新細明體"/>
        </w:rPr>
        <w:t xml:space="preserve">    臺灣構造運動發達，山勢陡峭、水流湍急，地形、地質環境較為脆弱，加上多颱風豪雨，易誘發土石流事件，造成不少災害。行政院農業委員會水土保持局於1990年代起委託多項土石流研究計劃，根據河道坡度、有效集水面積等形態參數(morphological parameters)、下游保全對象及往昔災害記錄、現場調查不安定堆積土石現有防治措施等多項條件，判定全島的土石流潛勢溪流，至2003年三月份為止，全臺共有1420條。</w:t>
      </w:r>
    </w:p>
    <w:p w:rsidR="00D92F02" w:rsidRPr="00B53E8D" w:rsidRDefault="00D92F02" w:rsidP="00D92F02">
      <w:pPr>
        <w:rPr>
          <w:rFonts w:ascii="新細明體" w:hAnsi="新細明體"/>
          <w:szCs w:val="28"/>
        </w:rPr>
      </w:pPr>
    </w:p>
    <w:p w:rsidR="00D92F02" w:rsidRPr="00B53E8D" w:rsidRDefault="00D92F02" w:rsidP="00D92F02">
      <w:pPr>
        <w:ind w:left="961" w:hangingChars="400" w:hanging="961"/>
        <w:rPr>
          <w:rFonts w:ascii="新細明體" w:hAnsi="新細明體"/>
        </w:rPr>
      </w:pPr>
      <w:r w:rsidRPr="00B53E8D">
        <w:rPr>
          <w:rFonts w:ascii="新細明體" w:hAnsi="新細明體"/>
          <w:b/>
        </w:rPr>
        <w:t>關鍵詞</w:t>
      </w:r>
      <w:r w:rsidRPr="00B53E8D">
        <w:rPr>
          <w:rFonts w:ascii="新細明體" w:hAnsi="新細明體"/>
        </w:rPr>
        <w:t>：沖積扇、土石流扇、數值航測系統、花蓮溪、統計分析</w:t>
      </w:r>
    </w:p>
    <w:p w:rsidR="00D92F02" w:rsidRPr="00B53E8D" w:rsidRDefault="00D92F02" w:rsidP="00D92F02">
      <w:pPr>
        <w:ind w:left="961" w:hangingChars="400" w:hanging="961"/>
        <w:rPr>
          <w:rFonts w:ascii="新細明體" w:hAnsi="新細明體"/>
          <w:b/>
        </w:rPr>
      </w:pPr>
    </w:p>
    <w:p w:rsidR="00D92F02" w:rsidRPr="00B53E8D" w:rsidRDefault="00D92F02" w:rsidP="00001E1B">
      <w:pPr>
        <w:spacing w:beforeLines="50" w:before="180" w:afterLines="50" w:after="180"/>
        <w:ind w:left="961" w:hangingChars="400" w:hanging="961"/>
        <w:jc w:val="center"/>
        <w:rPr>
          <w:rFonts w:ascii="新細明體" w:hAnsi="新細明體"/>
          <w:b/>
        </w:rPr>
      </w:pPr>
      <w:r w:rsidRPr="00B53E8D">
        <w:rPr>
          <w:rFonts w:ascii="新細明體" w:hAnsi="新細明體"/>
          <w:b/>
        </w:rPr>
        <w:t>Abstract</w:t>
      </w:r>
    </w:p>
    <w:p w:rsidR="00D92F02" w:rsidRPr="00B53E8D" w:rsidRDefault="00D92F02" w:rsidP="00D92F02">
      <w:pPr>
        <w:rPr>
          <w:rFonts w:ascii="新細明體" w:hAnsi="新細明體"/>
        </w:rPr>
      </w:pPr>
      <w:r w:rsidRPr="00B53E8D">
        <w:rPr>
          <w:rFonts w:ascii="新細明體" w:hAnsi="新細明體"/>
        </w:rPr>
        <w:t xml:space="preserve">     For mitigating the debris flow hazards, 1420 streams have been classified as the potential debris flow torrents, based on the channel gradient, basin size and the presence of protected targets. It is not certain, however, whether the identified streams are inclusive when only based on the criteria listed above. Thus, this research proposed to adopt characteristic landforms which formed typically by debris flows as the supplementary indicator. </w:t>
      </w:r>
    </w:p>
    <w:p w:rsidR="00D92F02" w:rsidRPr="00B53E8D" w:rsidRDefault="00D92F02" w:rsidP="00D92F02">
      <w:pPr>
        <w:rPr>
          <w:rFonts w:ascii="新細明體" w:hAnsi="新細明體"/>
        </w:rPr>
      </w:pPr>
    </w:p>
    <w:p w:rsidR="00D92F02" w:rsidRPr="00B53E8D" w:rsidRDefault="00D92F02" w:rsidP="00D92F02">
      <w:pPr>
        <w:ind w:left="960" w:hangingChars="400" w:hanging="960"/>
        <w:rPr>
          <w:rFonts w:ascii="新細明體" w:hAnsi="新細明體"/>
          <w:bCs/>
        </w:rPr>
      </w:pPr>
      <w:r w:rsidRPr="00B53E8D">
        <w:rPr>
          <w:rFonts w:ascii="新細明體" w:hAnsi="新細明體"/>
          <w:bCs/>
        </w:rPr>
        <w:t xml:space="preserve">Keywords: alluvial fan, debris flow fan, digital aerial photography, </w:t>
      </w:r>
      <w:r w:rsidRPr="00B53E8D">
        <w:rPr>
          <w:rFonts w:ascii="新細明體" w:hAnsi="新細明體"/>
        </w:rPr>
        <w:t>Hualien Stream, statistics analysis</w:t>
      </w:r>
    </w:p>
    <w:p w:rsidR="00D92F02" w:rsidRPr="00B53E8D" w:rsidRDefault="00D92F02" w:rsidP="00D92F02">
      <w:pPr>
        <w:jc w:val="both"/>
        <w:rPr>
          <w:rFonts w:ascii="新細明體" w:hAnsi="新細明體"/>
        </w:rPr>
      </w:pPr>
    </w:p>
    <w:p w:rsidR="00D92F02" w:rsidRPr="00B53E8D" w:rsidRDefault="00D92F02" w:rsidP="00D92F02">
      <w:pPr>
        <w:jc w:val="both"/>
        <w:rPr>
          <w:rFonts w:ascii="新細明體" w:hAnsi="新細明體"/>
          <w:sz w:val="22"/>
          <w:szCs w:val="22"/>
        </w:rPr>
      </w:pPr>
      <w:r w:rsidRPr="00B53E8D">
        <w:rPr>
          <w:rFonts w:ascii="新細明體" w:hAnsi="新細明體"/>
          <w:sz w:val="22"/>
          <w:szCs w:val="22"/>
        </w:rPr>
        <w:t>內文：</w:t>
      </w:r>
    </w:p>
    <w:p w:rsidR="00D92F02" w:rsidRPr="00B53E8D" w:rsidRDefault="00D92F02" w:rsidP="00D92F02">
      <w:pPr>
        <w:numPr>
          <w:ilvl w:val="0"/>
          <w:numId w:val="6"/>
        </w:numPr>
        <w:tabs>
          <w:tab w:val="clear" w:pos="840"/>
          <w:tab w:val="num" w:pos="360"/>
        </w:tabs>
        <w:ind w:left="360"/>
        <w:jc w:val="both"/>
        <w:rPr>
          <w:rFonts w:ascii="新細明體" w:hAnsi="新細明體"/>
          <w:sz w:val="22"/>
          <w:szCs w:val="22"/>
        </w:rPr>
      </w:pPr>
      <w:r w:rsidRPr="00B53E8D">
        <w:rPr>
          <w:rFonts w:ascii="新細明體" w:hAnsi="新細明體"/>
          <w:sz w:val="22"/>
          <w:szCs w:val="22"/>
        </w:rPr>
        <w:t>內文字體12，新細明體，英文Times New Roman字體，採單行間距。段落設定與前後段0.5</w:t>
      </w:r>
      <w:r w:rsidRPr="00B53E8D">
        <w:rPr>
          <w:rFonts w:ascii="新細明體" w:hAnsi="新細明體"/>
          <w:sz w:val="22"/>
          <w:szCs w:val="22"/>
        </w:rPr>
        <w:lastRenderedPageBreak/>
        <w:t>距離。</w:t>
      </w:r>
    </w:p>
    <w:p w:rsidR="00D92F02" w:rsidRPr="00B53E8D" w:rsidRDefault="00D92F02" w:rsidP="00D92F02">
      <w:pPr>
        <w:numPr>
          <w:ilvl w:val="0"/>
          <w:numId w:val="6"/>
        </w:numPr>
        <w:tabs>
          <w:tab w:val="clear" w:pos="840"/>
          <w:tab w:val="num" w:pos="360"/>
        </w:tabs>
        <w:ind w:left="360"/>
        <w:jc w:val="both"/>
        <w:rPr>
          <w:rFonts w:ascii="新細明體" w:hAnsi="新細明體"/>
          <w:sz w:val="22"/>
          <w:szCs w:val="22"/>
        </w:rPr>
      </w:pPr>
      <w:r w:rsidRPr="00B53E8D">
        <w:rPr>
          <w:rFonts w:ascii="新細明體" w:hAnsi="新細明體"/>
          <w:sz w:val="22"/>
          <w:szCs w:val="22"/>
        </w:rPr>
        <w:t>主標題如：前言、研究方法、結果與討論、結論等，不需加註項次，格式14字體大小，新細明體粗體，並設定置中對齊。主標題下之次標題則以 (一)、 (二) 項次標明。</w:t>
      </w:r>
    </w:p>
    <w:p w:rsidR="00D92F02" w:rsidRPr="00B53E8D" w:rsidRDefault="00D92F02" w:rsidP="00D92F02">
      <w:pPr>
        <w:numPr>
          <w:ilvl w:val="0"/>
          <w:numId w:val="6"/>
        </w:numPr>
        <w:tabs>
          <w:tab w:val="clear" w:pos="840"/>
          <w:tab w:val="num" w:pos="360"/>
        </w:tabs>
        <w:ind w:left="360"/>
        <w:jc w:val="both"/>
        <w:rPr>
          <w:rFonts w:ascii="新細明體" w:hAnsi="新細明體"/>
          <w:sz w:val="22"/>
          <w:szCs w:val="22"/>
        </w:rPr>
      </w:pPr>
      <w:r w:rsidRPr="00B53E8D">
        <w:rPr>
          <w:rFonts w:ascii="新細明體" w:hAnsi="新細明體"/>
          <w:sz w:val="22"/>
          <w:szCs w:val="22"/>
        </w:rPr>
        <w:t>文件版面設定A4紙張大小，上、下及右邊界</w:t>
      </w:r>
      <w:r w:rsidR="001C5460" w:rsidRPr="00B53E8D">
        <w:rPr>
          <w:rFonts w:ascii="新細明體" w:hAnsi="新細明體"/>
          <w:sz w:val="22"/>
          <w:szCs w:val="22"/>
        </w:rPr>
        <w:t>2.</w:t>
      </w:r>
      <w:r w:rsidR="001C5460" w:rsidRPr="00B53E8D">
        <w:rPr>
          <w:rFonts w:ascii="新細明體" w:hAnsi="新細明體" w:hint="eastAsia"/>
          <w:sz w:val="22"/>
          <w:szCs w:val="22"/>
        </w:rPr>
        <w:t>0</w:t>
      </w:r>
      <w:r w:rsidRPr="00B53E8D">
        <w:rPr>
          <w:rFonts w:ascii="新細明體" w:hAnsi="新細明體"/>
          <w:sz w:val="22"/>
          <w:szCs w:val="22"/>
        </w:rPr>
        <w:t>，左邊界</w:t>
      </w:r>
      <w:r w:rsidR="001C5460" w:rsidRPr="00B53E8D">
        <w:rPr>
          <w:rFonts w:ascii="新細明體" w:hAnsi="新細明體" w:hint="eastAsia"/>
          <w:sz w:val="22"/>
          <w:szCs w:val="22"/>
        </w:rPr>
        <w:t>2</w:t>
      </w:r>
      <w:r w:rsidRPr="00B53E8D">
        <w:rPr>
          <w:rFonts w:ascii="新細明體" w:hAnsi="新細明體"/>
          <w:sz w:val="22"/>
          <w:szCs w:val="22"/>
        </w:rPr>
        <w:t>.0。</w:t>
      </w:r>
    </w:p>
    <w:p w:rsidR="00D92F02" w:rsidRPr="00B53E8D" w:rsidRDefault="00D92F02" w:rsidP="00D92F02">
      <w:pPr>
        <w:jc w:val="both"/>
        <w:rPr>
          <w:rFonts w:ascii="新細明體" w:hAnsi="新細明體"/>
          <w:sz w:val="22"/>
          <w:szCs w:val="22"/>
        </w:rPr>
      </w:pPr>
    </w:p>
    <w:p w:rsidR="00D92F02" w:rsidRPr="00B53E8D" w:rsidRDefault="00D92F02" w:rsidP="00D92F02">
      <w:pPr>
        <w:jc w:val="both"/>
        <w:rPr>
          <w:rFonts w:ascii="新細明體" w:hAnsi="新細明體"/>
          <w:sz w:val="22"/>
          <w:szCs w:val="22"/>
        </w:rPr>
      </w:pPr>
      <w:r w:rsidRPr="00B53E8D">
        <w:rPr>
          <w:rFonts w:ascii="新細明體" w:hAnsi="新細明體"/>
          <w:sz w:val="22"/>
          <w:szCs w:val="22"/>
        </w:rPr>
        <w:t>引用文獻：</w:t>
      </w:r>
    </w:p>
    <w:p w:rsidR="00D92F02" w:rsidRPr="00B53E8D" w:rsidRDefault="00D92F02" w:rsidP="00D92F02">
      <w:pPr>
        <w:numPr>
          <w:ilvl w:val="0"/>
          <w:numId w:val="5"/>
        </w:numPr>
        <w:jc w:val="both"/>
        <w:rPr>
          <w:rFonts w:ascii="新細明體" w:hAnsi="新細明體"/>
          <w:sz w:val="22"/>
          <w:szCs w:val="22"/>
        </w:rPr>
      </w:pPr>
      <w:r w:rsidRPr="00B53E8D">
        <w:rPr>
          <w:rFonts w:ascii="新細明體" w:hAnsi="新細明體"/>
          <w:sz w:val="22"/>
          <w:szCs w:val="22"/>
        </w:rPr>
        <w:t>論文篇末書寫引用文獻時，應置於註釋之後，按中文、日文、英文及其他語文之順序排列，並按作者姓名筆劃及英文字母次序排列，同一作者有數項參考文獻時，按出版年代排列，若同一年代有數項出版時，再以a. b. c.…編列。</w:t>
      </w:r>
    </w:p>
    <w:p w:rsidR="00D92F02" w:rsidRPr="00B53E8D" w:rsidRDefault="00D92F02" w:rsidP="00D92F02">
      <w:pPr>
        <w:numPr>
          <w:ilvl w:val="0"/>
          <w:numId w:val="5"/>
        </w:numPr>
        <w:jc w:val="both"/>
        <w:rPr>
          <w:rFonts w:ascii="新細明體" w:hAnsi="新細明體"/>
          <w:sz w:val="22"/>
          <w:szCs w:val="22"/>
        </w:rPr>
      </w:pPr>
      <w:r w:rsidRPr="00B53E8D">
        <w:rPr>
          <w:rFonts w:ascii="新細明體" w:hAnsi="新細明體"/>
          <w:sz w:val="22"/>
          <w:szCs w:val="22"/>
        </w:rPr>
        <w:t>引用文獻不必編號碼，第一行請自第一字寫起，不夠謄寫時，第二行國字請自第三字寫起，英文則為第五字寫起。文中未引用之文獻，請勿臚列。3. 引用文獻之撰寫方式如下：</w:t>
      </w:r>
    </w:p>
    <w:p w:rsidR="00D92F02" w:rsidRPr="00B53E8D" w:rsidRDefault="00D92F02" w:rsidP="00D92F02">
      <w:pPr>
        <w:jc w:val="both"/>
        <w:rPr>
          <w:rFonts w:ascii="新細明體" w:hAnsi="新細明體"/>
          <w:sz w:val="22"/>
          <w:szCs w:val="22"/>
        </w:rPr>
      </w:pPr>
      <w:r w:rsidRPr="00B53E8D">
        <w:rPr>
          <w:rFonts w:ascii="新細明體" w:hAnsi="新細明體"/>
          <w:sz w:val="22"/>
          <w:szCs w:val="22"/>
        </w:rPr>
        <w:t>(1) 期刊論文</w:t>
      </w:r>
    </w:p>
    <w:p w:rsidR="00D92F02" w:rsidRPr="00B53E8D" w:rsidRDefault="00D92F02" w:rsidP="00D92F02">
      <w:pPr>
        <w:jc w:val="both"/>
        <w:rPr>
          <w:rFonts w:ascii="新細明體" w:hAnsi="新細明體"/>
          <w:sz w:val="22"/>
          <w:szCs w:val="22"/>
        </w:rPr>
      </w:pPr>
      <w:r w:rsidRPr="00B53E8D">
        <w:rPr>
          <w:rFonts w:ascii="新細明體" w:hAnsi="新細明體"/>
          <w:sz w:val="22"/>
          <w:szCs w:val="22"/>
        </w:rPr>
        <w:t>作者名 發表年份 (一律用西曆，並加圓括弧) 論文題目（英文題目僅第一個字首大寫，其他均為小寫），刊物名稱 (中文期刊名楷體，英文期刊全名斜體) ，卷數 (期數): 頁數。</w:t>
      </w:r>
    </w:p>
    <w:p w:rsidR="00D92F02" w:rsidRPr="00B53E8D" w:rsidRDefault="00D92F02" w:rsidP="00D92F02">
      <w:pPr>
        <w:jc w:val="both"/>
        <w:rPr>
          <w:rFonts w:ascii="新細明體" w:hAnsi="新細明體"/>
          <w:sz w:val="22"/>
          <w:szCs w:val="22"/>
        </w:rPr>
      </w:pPr>
      <w:r w:rsidRPr="00B53E8D">
        <w:rPr>
          <w:rFonts w:ascii="新細明體" w:hAnsi="新細明體"/>
          <w:sz w:val="22"/>
          <w:szCs w:val="22"/>
        </w:rPr>
        <w:t>範例：</w:t>
      </w:r>
    </w:p>
    <w:p w:rsidR="00D92F02" w:rsidRPr="00B53E8D" w:rsidRDefault="00D92F02" w:rsidP="00D92F02">
      <w:pPr>
        <w:ind w:left="440" w:hangingChars="200" w:hanging="440"/>
        <w:jc w:val="both"/>
        <w:rPr>
          <w:rFonts w:ascii="新細明體" w:hAnsi="新細明體"/>
          <w:sz w:val="22"/>
          <w:szCs w:val="22"/>
        </w:rPr>
      </w:pPr>
      <w:r w:rsidRPr="00B53E8D">
        <w:rPr>
          <w:rFonts w:ascii="新細明體" w:hAnsi="新細明體"/>
          <w:sz w:val="22"/>
          <w:szCs w:val="22"/>
        </w:rPr>
        <w:t>王秋原 (1983) 基隆河流域聚落發展及居民活動空間之研究，國立臺灣大學理學院地理學系地理學報，14: 80-90。</w:t>
      </w:r>
    </w:p>
    <w:p w:rsidR="00D92F02" w:rsidRPr="00B53E8D" w:rsidRDefault="00D92F02" w:rsidP="00D92F02">
      <w:pPr>
        <w:jc w:val="both"/>
        <w:rPr>
          <w:rFonts w:ascii="新細明體" w:hAnsi="新細明體"/>
          <w:sz w:val="22"/>
          <w:szCs w:val="22"/>
        </w:rPr>
      </w:pPr>
      <w:r w:rsidRPr="00B53E8D">
        <w:rPr>
          <w:rFonts w:ascii="新細明體" w:hAnsi="新細明體"/>
          <w:sz w:val="22"/>
          <w:szCs w:val="22"/>
        </w:rPr>
        <w:t xml:space="preserve">Huriot, J. M., Smith, T. E. and Thisse, J. F. (1983) Minimum-cost distances in spatial analysis, </w:t>
      </w:r>
      <w:r w:rsidRPr="00B53E8D">
        <w:rPr>
          <w:rFonts w:ascii="新細明體" w:hAnsi="新細明體"/>
          <w:i/>
          <w:iCs/>
          <w:sz w:val="22"/>
          <w:szCs w:val="22"/>
        </w:rPr>
        <w:t>Geographical Analysis</w:t>
      </w:r>
      <w:r w:rsidRPr="00B53E8D">
        <w:rPr>
          <w:rFonts w:ascii="新細明體" w:hAnsi="新細明體"/>
          <w:sz w:val="22"/>
          <w:szCs w:val="22"/>
        </w:rPr>
        <w:t>, 21(4): 294-315.</w:t>
      </w:r>
    </w:p>
    <w:p w:rsidR="00D92F02" w:rsidRPr="00B53E8D" w:rsidRDefault="00D92F02" w:rsidP="00D92F02">
      <w:pPr>
        <w:jc w:val="both"/>
        <w:rPr>
          <w:rFonts w:ascii="新細明體" w:hAnsi="新細明體"/>
          <w:sz w:val="22"/>
          <w:szCs w:val="22"/>
        </w:rPr>
      </w:pPr>
      <w:r w:rsidRPr="00B53E8D">
        <w:rPr>
          <w:rFonts w:ascii="新細明體" w:hAnsi="新細明體"/>
          <w:sz w:val="22"/>
          <w:szCs w:val="22"/>
        </w:rPr>
        <w:t>(2) 書籍</w:t>
      </w:r>
    </w:p>
    <w:p w:rsidR="00D92F02" w:rsidRPr="00B53E8D" w:rsidRDefault="00D92F02" w:rsidP="00D92F02">
      <w:pPr>
        <w:jc w:val="both"/>
        <w:rPr>
          <w:rFonts w:ascii="新細明體" w:hAnsi="新細明體"/>
          <w:sz w:val="22"/>
          <w:szCs w:val="22"/>
        </w:rPr>
      </w:pPr>
      <w:r w:rsidRPr="00B53E8D">
        <w:rPr>
          <w:rFonts w:ascii="新細明體" w:hAnsi="新細明體"/>
          <w:sz w:val="22"/>
          <w:szCs w:val="22"/>
        </w:rPr>
        <w:t>作者名 發表年份 (一律用西曆，並加圓括弧) 書名 (中文書全名楷體，英文書全名斜體)，版次，出版公司 (中文書籍為出版地：出版公司；英文書籍為出版地: 出版公司)。</w:t>
      </w:r>
    </w:p>
    <w:p w:rsidR="00D92F02" w:rsidRPr="00B53E8D" w:rsidRDefault="00D92F02" w:rsidP="00D92F02">
      <w:pPr>
        <w:jc w:val="both"/>
        <w:rPr>
          <w:rFonts w:ascii="新細明體" w:hAnsi="新細明體"/>
          <w:sz w:val="22"/>
          <w:szCs w:val="22"/>
        </w:rPr>
      </w:pPr>
      <w:r w:rsidRPr="00B53E8D">
        <w:rPr>
          <w:rFonts w:ascii="新細明體" w:hAnsi="新細明體"/>
          <w:sz w:val="22"/>
          <w:szCs w:val="22"/>
        </w:rPr>
        <w:t>範例：</w:t>
      </w:r>
    </w:p>
    <w:p w:rsidR="00D92F02" w:rsidRPr="00B53E8D" w:rsidRDefault="00D92F02" w:rsidP="00D92F02">
      <w:pPr>
        <w:ind w:left="440" w:hangingChars="200" w:hanging="440"/>
        <w:jc w:val="both"/>
        <w:rPr>
          <w:rFonts w:ascii="新細明體" w:hAnsi="新細明體"/>
          <w:sz w:val="22"/>
          <w:szCs w:val="22"/>
        </w:rPr>
      </w:pPr>
      <w:r w:rsidRPr="00B53E8D">
        <w:rPr>
          <w:rFonts w:ascii="新細明體" w:hAnsi="新細明體"/>
          <w:sz w:val="22"/>
          <w:szCs w:val="22"/>
        </w:rPr>
        <w:t>王秋原 (1983) 計量地理學，二版，臺北：正中書局。</w:t>
      </w:r>
    </w:p>
    <w:p w:rsidR="00D92F02" w:rsidRPr="00B53E8D" w:rsidRDefault="00D92F02" w:rsidP="00D92F02">
      <w:pPr>
        <w:ind w:left="440" w:hangingChars="200" w:hanging="440"/>
        <w:jc w:val="both"/>
        <w:rPr>
          <w:rFonts w:ascii="新細明體" w:hAnsi="新細明體"/>
          <w:sz w:val="22"/>
          <w:szCs w:val="22"/>
        </w:rPr>
      </w:pPr>
      <w:r w:rsidRPr="00B53E8D">
        <w:rPr>
          <w:rFonts w:ascii="新細明體" w:hAnsi="新細明體"/>
          <w:sz w:val="22"/>
          <w:szCs w:val="22"/>
        </w:rPr>
        <w:t xml:space="preserve">Strahler, A. (1998) </w:t>
      </w:r>
      <w:r w:rsidRPr="00B53E8D">
        <w:rPr>
          <w:rFonts w:ascii="新細明體" w:hAnsi="新細明體"/>
          <w:i/>
          <w:iCs/>
          <w:sz w:val="22"/>
          <w:szCs w:val="22"/>
        </w:rPr>
        <w:t>Introducing Physical Geography</w:t>
      </w:r>
      <w:r w:rsidRPr="00B53E8D">
        <w:rPr>
          <w:rFonts w:ascii="新細明體" w:hAnsi="新細明體"/>
          <w:sz w:val="22"/>
          <w:szCs w:val="22"/>
        </w:rPr>
        <w:t>, New York : John Wiley and Sons.</w:t>
      </w:r>
    </w:p>
    <w:p w:rsidR="00D92F02" w:rsidRPr="00B53E8D" w:rsidRDefault="00D92F02" w:rsidP="00D92F02">
      <w:pPr>
        <w:numPr>
          <w:ilvl w:val="0"/>
          <w:numId w:val="4"/>
        </w:numPr>
        <w:tabs>
          <w:tab w:val="clear" w:pos="1080"/>
          <w:tab w:val="num" w:pos="480"/>
        </w:tabs>
        <w:ind w:left="480" w:hanging="480"/>
        <w:jc w:val="both"/>
        <w:rPr>
          <w:rFonts w:ascii="新細明體" w:hAnsi="新細明體"/>
          <w:sz w:val="22"/>
          <w:szCs w:val="22"/>
        </w:rPr>
      </w:pPr>
      <w:r w:rsidRPr="00B53E8D">
        <w:rPr>
          <w:rFonts w:ascii="新細明體" w:hAnsi="新細明體"/>
          <w:sz w:val="22"/>
          <w:szCs w:val="22"/>
        </w:rPr>
        <w:t>無作者：以文獻名稱第一字母編排。</w:t>
      </w:r>
    </w:p>
    <w:p w:rsidR="00D92F02" w:rsidRPr="00B53E8D" w:rsidRDefault="00D92F02" w:rsidP="00D92F02">
      <w:pPr>
        <w:numPr>
          <w:ilvl w:val="0"/>
          <w:numId w:val="4"/>
        </w:numPr>
        <w:tabs>
          <w:tab w:val="clear" w:pos="1080"/>
          <w:tab w:val="num" w:pos="480"/>
        </w:tabs>
        <w:ind w:left="480" w:hanging="480"/>
        <w:jc w:val="both"/>
        <w:rPr>
          <w:rFonts w:ascii="新細明體" w:hAnsi="新細明體"/>
          <w:sz w:val="22"/>
          <w:szCs w:val="22"/>
        </w:rPr>
      </w:pPr>
      <w:r w:rsidRPr="00B53E8D">
        <w:rPr>
          <w:rFonts w:ascii="新細明體" w:hAnsi="新細明體"/>
          <w:sz w:val="22"/>
          <w:szCs w:val="22"/>
        </w:rPr>
        <w:t>編輯之書 (作者即編者)</w:t>
      </w:r>
    </w:p>
    <w:p w:rsidR="00D92F02" w:rsidRPr="00B53E8D" w:rsidRDefault="00D92F02" w:rsidP="00D92F02">
      <w:pPr>
        <w:jc w:val="both"/>
        <w:rPr>
          <w:rFonts w:ascii="新細明體" w:hAnsi="新細明體"/>
          <w:sz w:val="22"/>
          <w:szCs w:val="22"/>
        </w:rPr>
      </w:pPr>
      <w:r w:rsidRPr="00B53E8D">
        <w:rPr>
          <w:rFonts w:ascii="新細明體" w:hAnsi="新細明體"/>
          <w:sz w:val="22"/>
          <w:szCs w:val="22"/>
        </w:rPr>
        <w:t>楊國樞、葉啟政編 (1979) 當前臺灣社會問題，臺北：巨流圖書公司。</w:t>
      </w:r>
    </w:p>
    <w:p w:rsidR="00D92F02" w:rsidRPr="00B53E8D" w:rsidRDefault="00D92F02" w:rsidP="00D92F02">
      <w:pPr>
        <w:jc w:val="both"/>
        <w:rPr>
          <w:rFonts w:ascii="新細明體" w:hAnsi="新細明體"/>
          <w:sz w:val="22"/>
          <w:szCs w:val="22"/>
        </w:rPr>
      </w:pPr>
      <w:r w:rsidRPr="00B53E8D">
        <w:rPr>
          <w:rFonts w:ascii="新細明體" w:hAnsi="新細明體"/>
          <w:sz w:val="22"/>
          <w:szCs w:val="22"/>
        </w:rPr>
        <w:t>Bryan, R. B. (ed.) (1987) Rill Erosion, Cremlingen: Catena Verlag.</w:t>
      </w:r>
    </w:p>
    <w:p w:rsidR="00D92F02" w:rsidRPr="00B53E8D" w:rsidRDefault="00D92F02" w:rsidP="00D92F02">
      <w:pPr>
        <w:numPr>
          <w:ilvl w:val="0"/>
          <w:numId w:val="4"/>
        </w:numPr>
        <w:tabs>
          <w:tab w:val="clear" w:pos="1080"/>
          <w:tab w:val="num" w:pos="480"/>
        </w:tabs>
        <w:ind w:left="480" w:hanging="480"/>
        <w:jc w:val="both"/>
        <w:rPr>
          <w:rFonts w:ascii="新細明體" w:hAnsi="新細明體"/>
          <w:sz w:val="22"/>
          <w:szCs w:val="22"/>
        </w:rPr>
      </w:pPr>
      <w:r w:rsidRPr="00B53E8D">
        <w:rPr>
          <w:rFonts w:ascii="新細明體" w:hAnsi="新細明體"/>
          <w:sz w:val="22"/>
          <w:szCs w:val="22"/>
        </w:rPr>
        <w:t>編輯之書中的專文</w:t>
      </w:r>
    </w:p>
    <w:p w:rsidR="00D92F02" w:rsidRPr="00B53E8D" w:rsidRDefault="00D92F02" w:rsidP="00D92F02">
      <w:pPr>
        <w:tabs>
          <w:tab w:val="num" w:pos="720"/>
        </w:tabs>
        <w:rPr>
          <w:rFonts w:ascii="新細明體" w:hAnsi="新細明體"/>
        </w:rPr>
      </w:pPr>
      <w:r w:rsidRPr="00B53E8D">
        <w:rPr>
          <w:rFonts w:ascii="新細明體" w:hAnsi="新細明體"/>
          <w:sz w:val="22"/>
          <w:szCs w:val="22"/>
        </w:rPr>
        <w:t>漢寶德 (1979) 我國當前的居民的問題，楊國樞、葉啟政主編，當前臺灣社會問題，臺北：巨流圖書公司，217-230。</w:t>
      </w:r>
      <w:r w:rsidRPr="00B53E8D">
        <w:rPr>
          <w:rFonts w:ascii="新細明體" w:hAnsi="新細明體"/>
          <w:sz w:val="22"/>
          <w:szCs w:val="22"/>
        </w:rPr>
        <w:br/>
        <w:t xml:space="preserve">Barthes, R. (1986) Semiology and the urban. In: Gottdiener, M. and Lagopoulos, A. Ph. (eds.) The City and the Sign, </w:t>
      </w:r>
      <w:smartTag w:uri="urn:schemas-microsoft-com:office:smarttags" w:element="State">
        <w:r w:rsidRPr="00B53E8D">
          <w:rPr>
            <w:rFonts w:ascii="新細明體" w:hAnsi="新細明體"/>
            <w:sz w:val="22"/>
            <w:szCs w:val="22"/>
          </w:rPr>
          <w:t>New York</w:t>
        </w:r>
      </w:smartTag>
      <w:r w:rsidRPr="00B53E8D">
        <w:rPr>
          <w:rFonts w:ascii="新細明體" w:hAnsi="新細明體"/>
          <w:sz w:val="22"/>
          <w:szCs w:val="22"/>
        </w:rPr>
        <w:t xml:space="preserve">: </w:t>
      </w:r>
      <w:smartTag w:uri="urn:schemas-microsoft-com:office:smarttags" w:element="place">
        <w:smartTag w:uri="urn:schemas-microsoft-com:office:smarttags" w:element="PlaceName">
          <w:r w:rsidRPr="00B53E8D">
            <w:rPr>
              <w:rFonts w:ascii="新細明體" w:hAnsi="新細明體"/>
              <w:sz w:val="22"/>
              <w:szCs w:val="22"/>
            </w:rPr>
            <w:t>Columbia</w:t>
          </w:r>
        </w:smartTag>
        <w:r w:rsidRPr="00B53E8D">
          <w:rPr>
            <w:rFonts w:ascii="新細明體" w:hAnsi="新細明體"/>
            <w:sz w:val="22"/>
            <w:szCs w:val="22"/>
          </w:rPr>
          <w:t xml:space="preserve"> </w:t>
        </w:r>
        <w:smartTag w:uri="urn:schemas-microsoft-com:office:smarttags" w:element="PlaceType">
          <w:r w:rsidRPr="00B53E8D">
            <w:rPr>
              <w:rFonts w:ascii="新細明體" w:hAnsi="新細明體"/>
              <w:sz w:val="22"/>
              <w:szCs w:val="22"/>
            </w:rPr>
            <w:t>University</w:t>
          </w:r>
        </w:smartTag>
      </w:smartTag>
      <w:r w:rsidRPr="00B53E8D">
        <w:rPr>
          <w:rFonts w:ascii="新細明體" w:hAnsi="新細明體"/>
          <w:sz w:val="22"/>
          <w:szCs w:val="22"/>
        </w:rPr>
        <w:t xml:space="preserve"> Press, 87-98.</w:t>
      </w:r>
    </w:p>
    <w:p w:rsidR="00295844" w:rsidRPr="00B53E8D" w:rsidRDefault="00295844">
      <w:pPr>
        <w:rPr>
          <w:rFonts w:ascii="新細明體" w:hAnsi="新細明體"/>
          <w:sz w:val="26"/>
          <w:szCs w:val="26"/>
        </w:rPr>
      </w:pPr>
    </w:p>
    <w:p w:rsidR="00295844" w:rsidRPr="00B53E8D" w:rsidRDefault="00295844">
      <w:pPr>
        <w:rPr>
          <w:rFonts w:ascii="新細明體" w:hAnsi="新細明體"/>
          <w:sz w:val="26"/>
          <w:szCs w:val="26"/>
        </w:rPr>
      </w:pPr>
    </w:p>
    <w:p w:rsidR="00295844" w:rsidRPr="00B53E8D" w:rsidRDefault="00295844">
      <w:pPr>
        <w:rPr>
          <w:rFonts w:ascii="新細明體" w:hAnsi="新細明體"/>
          <w:sz w:val="26"/>
          <w:szCs w:val="26"/>
        </w:rPr>
      </w:pPr>
    </w:p>
    <w:sectPr w:rsidR="00295844" w:rsidRPr="00B53E8D" w:rsidSect="00D92F02">
      <w:pgSz w:w="11906" w:h="16838"/>
      <w:pgMar w:top="1440" w:right="1418" w:bottom="1440" w:left="1418"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4B21" w:rsidRDefault="00324B21">
      <w:r>
        <w:separator/>
      </w:r>
    </w:p>
  </w:endnote>
  <w:endnote w:type="continuationSeparator" w:id="0">
    <w:p w:rsidR="00324B21" w:rsidRDefault="00324B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2DAE" w:rsidRDefault="00A52E39" w:rsidP="00806E48">
    <w:pPr>
      <w:pStyle w:val="a8"/>
      <w:framePr w:wrap="around" w:vAnchor="text" w:hAnchor="margin" w:xAlign="center" w:y="1"/>
      <w:rPr>
        <w:rStyle w:val="a9"/>
      </w:rPr>
    </w:pPr>
    <w:r>
      <w:rPr>
        <w:rStyle w:val="a9"/>
      </w:rPr>
      <w:fldChar w:fldCharType="begin"/>
    </w:r>
    <w:r w:rsidR="00022DAE">
      <w:rPr>
        <w:rStyle w:val="a9"/>
      </w:rPr>
      <w:instrText xml:space="preserve">PAGE  </w:instrText>
    </w:r>
    <w:r>
      <w:rPr>
        <w:rStyle w:val="a9"/>
      </w:rPr>
      <w:fldChar w:fldCharType="end"/>
    </w:r>
  </w:p>
  <w:p w:rsidR="00022DAE" w:rsidRDefault="00022DAE">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2DAE" w:rsidRDefault="00022DAE" w:rsidP="00806E48">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4B21" w:rsidRDefault="00324B21">
      <w:r>
        <w:separator/>
      </w:r>
    </w:p>
  </w:footnote>
  <w:footnote w:type="continuationSeparator" w:id="0">
    <w:p w:rsidR="00324B21" w:rsidRDefault="00324B21">
      <w:r>
        <w:continuationSeparator/>
      </w:r>
    </w:p>
  </w:footnote>
  <w:footnote w:id="1">
    <w:p w:rsidR="00022DAE" w:rsidRDefault="00022DAE" w:rsidP="00D92F02">
      <w:pPr>
        <w:pStyle w:val="aa"/>
      </w:pPr>
      <w:r w:rsidRPr="00F20A07">
        <w:rPr>
          <w:rStyle w:val="ab"/>
          <w:sz w:val="24"/>
          <w:szCs w:val="24"/>
        </w:rPr>
        <w:sym w:font="Symbol" w:char="F02A"/>
      </w:r>
      <w:r>
        <w:t xml:space="preserve"> </w:t>
      </w:r>
      <w:r>
        <w:rPr>
          <w:rFonts w:hint="eastAsia"/>
        </w:rPr>
        <w:t>國立臺灣師範大學地理系研究生</w:t>
      </w:r>
    </w:p>
    <w:p w:rsidR="00022DAE" w:rsidRPr="00AB7DBC" w:rsidRDefault="00022DAE" w:rsidP="00D92F02">
      <w:pPr>
        <w:pStyle w:val="aa"/>
      </w:pPr>
      <w:r>
        <w:rPr>
          <w:rFonts w:hint="eastAsia"/>
        </w:rPr>
        <w:t xml:space="preserve">Graduate Student, Department of Geography, </w:t>
      </w:r>
      <w:smartTag w:uri="urn:schemas-microsoft-com:office:smarttags" w:element="place">
        <w:smartTag w:uri="urn:schemas-microsoft-com:office:smarttags" w:element="PlaceName">
          <w:r w:rsidRPr="00AB7DBC">
            <w:t>National</w:t>
          </w:r>
        </w:smartTag>
        <w:r w:rsidRPr="00AB7DBC">
          <w:t xml:space="preserve"> </w:t>
        </w:r>
        <w:smartTag w:uri="urn:schemas-microsoft-com:office:smarttags" w:element="PlaceName">
          <w:r w:rsidRPr="00AB7DBC">
            <w:t>Taiwan</w:t>
          </w:r>
        </w:smartTag>
        <w:r w:rsidRPr="00AB7DBC">
          <w:t xml:space="preserve"> </w:t>
        </w:r>
        <w:smartTag w:uri="urn:schemas-microsoft-com:office:smarttags" w:element="PlaceName">
          <w:r w:rsidRPr="00AB7DBC">
            <w:t>Normal</w:t>
          </w:r>
        </w:smartTag>
        <w:r w:rsidRPr="00AB7DBC">
          <w:t xml:space="preserve"> </w:t>
        </w:r>
        <w:smartTag w:uri="urn:schemas-microsoft-com:office:smarttags" w:element="PlaceType">
          <w:r w:rsidRPr="00AB7DBC">
            <w:t>University</w:t>
          </w:r>
        </w:smartTag>
      </w:smartTag>
    </w:p>
  </w:footnote>
  <w:footnote w:id="2">
    <w:p w:rsidR="00022DAE" w:rsidRDefault="00022DAE" w:rsidP="00D92F02">
      <w:pPr>
        <w:pStyle w:val="aa"/>
      </w:pPr>
      <w:r w:rsidRPr="00F20A07">
        <w:rPr>
          <w:rStyle w:val="ab"/>
          <w:sz w:val="24"/>
          <w:szCs w:val="24"/>
        </w:rPr>
        <w:sym w:font="Symbol" w:char="F02A"/>
      </w:r>
      <w:r w:rsidRPr="00F20A07">
        <w:rPr>
          <w:rStyle w:val="ab"/>
          <w:sz w:val="24"/>
          <w:szCs w:val="24"/>
        </w:rPr>
        <w:sym w:font="Symbol" w:char="F02A"/>
      </w:r>
      <w:r>
        <w:t xml:space="preserve"> </w:t>
      </w:r>
      <w:r>
        <w:rPr>
          <w:rFonts w:hint="eastAsia"/>
        </w:rPr>
        <w:t>國立臺灣師範大學地理系副教授</w:t>
      </w:r>
    </w:p>
  </w:footnote>
  <w:footnote w:id="3">
    <w:p w:rsidR="00022DAE" w:rsidRDefault="00022DAE" w:rsidP="00D92F02">
      <w:pPr>
        <w:pStyle w:val="aa"/>
      </w:pPr>
      <w:r>
        <w:rPr>
          <w:rFonts w:hint="eastAsia"/>
        </w:rPr>
        <w:t xml:space="preserve">Associate Professor, Department of Geography, </w:t>
      </w:r>
      <w:smartTag w:uri="urn:schemas-microsoft-com:office:smarttags" w:element="place">
        <w:smartTag w:uri="urn:schemas-microsoft-com:office:smarttags" w:element="PlaceName">
          <w:r w:rsidRPr="00AB7DBC">
            <w:t>National</w:t>
          </w:r>
        </w:smartTag>
        <w:r w:rsidRPr="00AB7DBC">
          <w:t xml:space="preserve"> </w:t>
        </w:r>
        <w:smartTag w:uri="urn:schemas-microsoft-com:office:smarttags" w:element="PlaceName">
          <w:r w:rsidRPr="00AB7DBC">
            <w:t>Taiwan</w:t>
          </w:r>
        </w:smartTag>
        <w:r w:rsidRPr="00AB7DBC">
          <w:t xml:space="preserve"> </w:t>
        </w:r>
        <w:smartTag w:uri="urn:schemas-microsoft-com:office:smarttags" w:element="PlaceName">
          <w:r w:rsidRPr="00AB7DBC">
            <w:t>Normal</w:t>
          </w:r>
        </w:smartTag>
        <w:r w:rsidRPr="00AB7DBC">
          <w:t xml:space="preserve"> </w:t>
        </w:r>
        <w:smartTag w:uri="urn:schemas-microsoft-com:office:smarttags" w:element="PlaceType">
          <w:r w:rsidRPr="00AB7DBC">
            <w:t>University</w:t>
          </w:r>
        </w:smartTag>
      </w:smartTag>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0E69E7"/>
    <w:multiLevelType w:val="hybridMultilevel"/>
    <w:tmpl w:val="C576C314"/>
    <w:lvl w:ilvl="0" w:tplc="0338F95C">
      <w:start w:val="1"/>
      <w:numFmt w:val="ideographLegalTraditional"/>
      <w:lvlText w:val="%1、"/>
      <w:lvlJc w:val="left"/>
      <w:pPr>
        <w:tabs>
          <w:tab w:val="num" w:pos="480"/>
        </w:tabs>
        <w:ind w:left="480" w:hanging="48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2AE9664A"/>
    <w:multiLevelType w:val="hybridMultilevel"/>
    <w:tmpl w:val="5DC25D50"/>
    <w:lvl w:ilvl="0" w:tplc="E3E2F598">
      <w:start w:val="1"/>
      <w:numFmt w:val="decimal"/>
      <w:lvlText w:val="%1."/>
      <w:lvlJc w:val="left"/>
      <w:pPr>
        <w:tabs>
          <w:tab w:val="num" w:pos="840"/>
        </w:tabs>
        <w:ind w:left="840" w:hanging="360"/>
      </w:pPr>
      <w:rPr>
        <w:rFonts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2">
    <w:nsid w:val="2BDD6AAE"/>
    <w:multiLevelType w:val="hybridMultilevel"/>
    <w:tmpl w:val="41F8592C"/>
    <w:lvl w:ilvl="0" w:tplc="F0464D26">
      <w:start w:val="1"/>
      <w:numFmt w:val="lowerRoman"/>
      <w:lvlText w:val="（%1）"/>
      <w:lvlJc w:val="left"/>
      <w:pPr>
        <w:tabs>
          <w:tab w:val="num" w:pos="1080"/>
        </w:tabs>
        <w:ind w:left="1080" w:hanging="1080"/>
      </w:pPr>
      <w:rPr>
        <w:rFonts w:ascii="Arial" w:eastAsia="新細明體" w:hAnsi="Arial"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44104F68"/>
    <w:multiLevelType w:val="hybridMultilevel"/>
    <w:tmpl w:val="6EBA5CD8"/>
    <w:lvl w:ilvl="0" w:tplc="6F50EE00">
      <w:start w:val="1"/>
      <w:numFmt w:val="decimal"/>
      <w:lvlText w:val="%1."/>
      <w:lvlJc w:val="left"/>
      <w:pPr>
        <w:tabs>
          <w:tab w:val="num" w:pos="360"/>
        </w:tabs>
        <w:ind w:left="432" w:hanging="432"/>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51265622"/>
    <w:multiLevelType w:val="hybridMultilevel"/>
    <w:tmpl w:val="0A9C70CA"/>
    <w:lvl w:ilvl="0" w:tplc="262A9B80">
      <w:start w:val="1"/>
      <w:numFmt w:val="taiwaneseCountingThousand"/>
      <w:lvlText w:val="(%1)"/>
      <w:lvlJc w:val="left"/>
      <w:pPr>
        <w:tabs>
          <w:tab w:val="num" w:pos="870"/>
        </w:tabs>
        <w:ind w:left="870" w:hanging="390"/>
      </w:pPr>
      <w:rPr>
        <w:b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
  </w:num>
  <w:num w:numId="5">
    <w:abstractNumId w:val="3"/>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59AE"/>
    <w:rsid w:val="00001E1B"/>
    <w:rsid w:val="00003FC1"/>
    <w:rsid w:val="00022DAE"/>
    <w:rsid w:val="000573E0"/>
    <w:rsid w:val="001900DA"/>
    <w:rsid w:val="001903CA"/>
    <w:rsid w:val="001B1709"/>
    <w:rsid w:val="001C5460"/>
    <w:rsid w:val="001E7F46"/>
    <w:rsid w:val="00227501"/>
    <w:rsid w:val="00295844"/>
    <w:rsid w:val="00324B21"/>
    <w:rsid w:val="003534E4"/>
    <w:rsid w:val="00434A94"/>
    <w:rsid w:val="00444951"/>
    <w:rsid w:val="004D718E"/>
    <w:rsid w:val="005729CE"/>
    <w:rsid w:val="0060021F"/>
    <w:rsid w:val="00636FAD"/>
    <w:rsid w:val="0064514E"/>
    <w:rsid w:val="006868DF"/>
    <w:rsid w:val="006F01EB"/>
    <w:rsid w:val="007379AA"/>
    <w:rsid w:val="00806E48"/>
    <w:rsid w:val="00835DD3"/>
    <w:rsid w:val="00851668"/>
    <w:rsid w:val="008530BA"/>
    <w:rsid w:val="00860AFA"/>
    <w:rsid w:val="0086594C"/>
    <w:rsid w:val="00873100"/>
    <w:rsid w:val="008E3B3A"/>
    <w:rsid w:val="009C7F66"/>
    <w:rsid w:val="00A026AA"/>
    <w:rsid w:val="00A259AE"/>
    <w:rsid w:val="00A52E39"/>
    <w:rsid w:val="00A62CAF"/>
    <w:rsid w:val="00AD20CB"/>
    <w:rsid w:val="00B11458"/>
    <w:rsid w:val="00B53E8D"/>
    <w:rsid w:val="00B636D5"/>
    <w:rsid w:val="00B63CD2"/>
    <w:rsid w:val="00BC1453"/>
    <w:rsid w:val="00BD6602"/>
    <w:rsid w:val="00BE3F3D"/>
    <w:rsid w:val="00C0222C"/>
    <w:rsid w:val="00C03BDF"/>
    <w:rsid w:val="00C1498E"/>
    <w:rsid w:val="00C95EC6"/>
    <w:rsid w:val="00CA48B0"/>
    <w:rsid w:val="00CD0B65"/>
    <w:rsid w:val="00D01EC0"/>
    <w:rsid w:val="00D068A8"/>
    <w:rsid w:val="00D92F02"/>
    <w:rsid w:val="00DA6482"/>
    <w:rsid w:val="00DC3C1E"/>
    <w:rsid w:val="00E43FCB"/>
    <w:rsid w:val="00ED1AD6"/>
    <w:rsid w:val="00F55C97"/>
    <w:rsid w:val="00F915FD"/>
    <w:rsid w:val="00FB032A"/>
    <w:rsid w:val="00FC03AD"/>
    <w:rsid w:val="00FD385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ersonName"/>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4514E"/>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1903CA"/>
    <w:rPr>
      <w:color w:val="0000FF"/>
      <w:u w:val="single"/>
    </w:rPr>
  </w:style>
  <w:style w:type="character" w:styleId="a4">
    <w:name w:val="annotation reference"/>
    <w:semiHidden/>
    <w:rsid w:val="0086594C"/>
    <w:rPr>
      <w:sz w:val="18"/>
      <w:szCs w:val="18"/>
    </w:rPr>
  </w:style>
  <w:style w:type="paragraph" w:styleId="a5">
    <w:name w:val="annotation text"/>
    <w:basedOn w:val="a"/>
    <w:semiHidden/>
    <w:rsid w:val="0086594C"/>
  </w:style>
  <w:style w:type="paragraph" w:styleId="a6">
    <w:name w:val="annotation subject"/>
    <w:basedOn w:val="a5"/>
    <w:next w:val="a5"/>
    <w:semiHidden/>
    <w:rsid w:val="0086594C"/>
    <w:rPr>
      <w:b/>
      <w:bCs/>
    </w:rPr>
  </w:style>
  <w:style w:type="paragraph" w:styleId="a7">
    <w:name w:val="Balloon Text"/>
    <w:basedOn w:val="a"/>
    <w:semiHidden/>
    <w:rsid w:val="0086594C"/>
    <w:rPr>
      <w:rFonts w:ascii="Arial" w:hAnsi="Arial"/>
      <w:sz w:val="18"/>
      <w:szCs w:val="18"/>
    </w:rPr>
  </w:style>
  <w:style w:type="paragraph" w:styleId="a8">
    <w:name w:val="footer"/>
    <w:basedOn w:val="a"/>
    <w:rsid w:val="00D92F02"/>
    <w:pPr>
      <w:tabs>
        <w:tab w:val="center" w:pos="4153"/>
        <w:tab w:val="right" w:pos="8306"/>
      </w:tabs>
      <w:snapToGrid w:val="0"/>
    </w:pPr>
    <w:rPr>
      <w:sz w:val="20"/>
      <w:szCs w:val="20"/>
    </w:rPr>
  </w:style>
  <w:style w:type="character" w:styleId="a9">
    <w:name w:val="page number"/>
    <w:basedOn w:val="a0"/>
    <w:rsid w:val="00D92F02"/>
  </w:style>
  <w:style w:type="paragraph" w:styleId="aa">
    <w:name w:val="footnote text"/>
    <w:basedOn w:val="a"/>
    <w:semiHidden/>
    <w:rsid w:val="00D92F02"/>
    <w:pPr>
      <w:snapToGrid w:val="0"/>
    </w:pPr>
    <w:rPr>
      <w:sz w:val="20"/>
      <w:szCs w:val="20"/>
    </w:rPr>
  </w:style>
  <w:style w:type="character" w:styleId="ab">
    <w:name w:val="footnote reference"/>
    <w:semiHidden/>
    <w:rsid w:val="00D92F02"/>
    <w:rPr>
      <w:vertAlign w:val="superscript"/>
    </w:rPr>
  </w:style>
  <w:style w:type="paragraph" w:styleId="ac">
    <w:name w:val="header"/>
    <w:basedOn w:val="a"/>
    <w:link w:val="ad"/>
    <w:rsid w:val="00FD3855"/>
    <w:pPr>
      <w:tabs>
        <w:tab w:val="center" w:pos="4153"/>
        <w:tab w:val="right" w:pos="8306"/>
      </w:tabs>
      <w:snapToGrid w:val="0"/>
    </w:pPr>
    <w:rPr>
      <w:sz w:val="20"/>
      <w:szCs w:val="20"/>
    </w:rPr>
  </w:style>
  <w:style w:type="character" w:customStyle="1" w:styleId="ad">
    <w:name w:val="頁首 字元"/>
    <w:link w:val="ac"/>
    <w:rsid w:val="00FD3855"/>
    <w:rPr>
      <w:kern w:val="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4514E"/>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1903CA"/>
    <w:rPr>
      <w:color w:val="0000FF"/>
      <w:u w:val="single"/>
    </w:rPr>
  </w:style>
  <w:style w:type="character" w:styleId="a4">
    <w:name w:val="annotation reference"/>
    <w:semiHidden/>
    <w:rsid w:val="0086594C"/>
    <w:rPr>
      <w:sz w:val="18"/>
      <w:szCs w:val="18"/>
    </w:rPr>
  </w:style>
  <w:style w:type="paragraph" w:styleId="a5">
    <w:name w:val="annotation text"/>
    <w:basedOn w:val="a"/>
    <w:semiHidden/>
    <w:rsid w:val="0086594C"/>
  </w:style>
  <w:style w:type="paragraph" w:styleId="a6">
    <w:name w:val="annotation subject"/>
    <w:basedOn w:val="a5"/>
    <w:next w:val="a5"/>
    <w:semiHidden/>
    <w:rsid w:val="0086594C"/>
    <w:rPr>
      <w:b/>
      <w:bCs/>
    </w:rPr>
  </w:style>
  <w:style w:type="paragraph" w:styleId="a7">
    <w:name w:val="Balloon Text"/>
    <w:basedOn w:val="a"/>
    <w:semiHidden/>
    <w:rsid w:val="0086594C"/>
    <w:rPr>
      <w:rFonts w:ascii="Arial" w:hAnsi="Arial"/>
      <w:sz w:val="18"/>
      <w:szCs w:val="18"/>
    </w:rPr>
  </w:style>
  <w:style w:type="paragraph" w:styleId="a8">
    <w:name w:val="footer"/>
    <w:basedOn w:val="a"/>
    <w:rsid w:val="00D92F02"/>
    <w:pPr>
      <w:tabs>
        <w:tab w:val="center" w:pos="4153"/>
        <w:tab w:val="right" w:pos="8306"/>
      </w:tabs>
      <w:snapToGrid w:val="0"/>
    </w:pPr>
    <w:rPr>
      <w:sz w:val="20"/>
      <w:szCs w:val="20"/>
    </w:rPr>
  </w:style>
  <w:style w:type="character" w:styleId="a9">
    <w:name w:val="page number"/>
    <w:basedOn w:val="a0"/>
    <w:rsid w:val="00D92F02"/>
  </w:style>
  <w:style w:type="paragraph" w:styleId="aa">
    <w:name w:val="footnote text"/>
    <w:basedOn w:val="a"/>
    <w:semiHidden/>
    <w:rsid w:val="00D92F02"/>
    <w:pPr>
      <w:snapToGrid w:val="0"/>
    </w:pPr>
    <w:rPr>
      <w:sz w:val="20"/>
      <w:szCs w:val="20"/>
    </w:rPr>
  </w:style>
  <w:style w:type="character" w:styleId="ab">
    <w:name w:val="footnote reference"/>
    <w:semiHidden/>
    <w:rsid w:val="00D92F02"/>
    <w:rPr>
      <w:vertAlign w:val="superscript"/>
    </w:rPr>
  </w:style>
  <w:style w:type="paragraph" w:styleId="ac">
    <w:name w:val="header"/>
    <w:basedOn w:val="a"/>
    <w:link w:val="ad"/>
    <w:rsid w:val="00FD3855"/>
    <w:pPr>
      <w:tabs>
        <w:tab w:val="center" w:pos="4153"/>
        <w:tab w:val="right" w:pos="8306"/>
      </w:tabs>
      <w:snapToGrid w:val="0"/>
    </w:pPr>
    <w:rPr>
      <w:sz w:val="20"/>
      <w:szCs w:val="20"/>
    </w:rPr>
  </w:style>
  <w:style w:type="character" w:customStyle="1" w:styleId="ad">
    <w:name w:val="頁首 字元"/>
    <w:link w:val="ac"/>
    <w:rsid w:val="00FD3855"/>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8588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ina83.c@gmail.com" TargetMode="Externa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javascript:toggle()" TargetMode="External"/><Relationship Id="rId4" Type="http://schemas.openxmlformats.org/officeDocument/2006/relationships/settings" Target="settings.xml"/><Relationship Id="rId9" Type="http://schemas.openxmlformats.org/officeDocument/2006/relationships/hyperlink" Target="mailto:" TargetMode="Externa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3056</Words>
  <Characters>1606</Characters>
  <Application>Microsoft Office Word</Application>
  <DocSecurity>4</DocSecurity>
  <Lines>13</Lines>
  <Paragraphs>9</Paragraphs>
  <ScaleCrop>false</ScaleCrop>
  <Company>NTNU</Company>
  <LinksUpToDate>false</LinksUpToDate>
  <CharactersWithSpaces>4653</CharactersWithSpaces>
  <SharedDoc>false</SharedDoc>
  <HLinks>
    <vt:vector size="30" baseType="variant">
      <vt:variant>
        <vt:i4>6422640</vt:i4>
      </vt:variant>
      <vt:variant>
        <vt:i4>6</vt:i4>
      </vt:variant>
      <vt:variant>
        <vt:i4>0</vt:i4>
      </vt:variant>
      <vt:variant>
        <vt:i4>5</vt:i4>
      </vt:variant>
      <vt:variant>
        <vt:lpwstr>mailto:</vt:lpwstr>
      </vt:variant>
      <vt:variant>
        <vt:lpwstr/>
      </vt:variant>
      <vt:variant>
        <vt:i4>7471131</vt:i4>
      </vt:variant>
      <vt:variant>
        <vt:i4>3</vt:i4>
      </vt:variant>
      <vt:variant>
        <vt:i4>0</vt:i4>
      </vt:variant>
      <vt:variant>
        <vt:i4>5</vt:i4>
      </vt:variant>
      <vt:variant>
        <vt:lpwstr>mailto:mina83.c@gmail.com</vt:lpwstr>
      </vt:variant>
      <vt:variant>
        <vt:lpwstr/>
      </vt:variant>
      <vt:variant>
        <vt:i4>1769472</vt:i4>
      </vt:variant>
      <vt:variant>
        <vt:i4>0</vt:i4>
      </vt:variant>
      <vt:variant>
        <vt:i4>0</vt:i4>
      </vt:variant>
      <vt:variant>
        <vt:i4>5</vt:i4>
      </vt:variant>
      <vt:variant>
        <vt:lpwstr>http://ssla.geo.ntnu.edu.tw/</vt:lpwstr>
      </vt:variant>
      <vt:variant>
        <vt:lpwstr/>
      </vt:variant>
      <vt:variant>
        <vt:i4>2687034</vt:i4>
      </vt:variant>
      <vt:variant>
        <vt:i4>-1</vt:i4>
      </vt:variant>
      <vt:variant>
        <vt:i4>1027</vt:i4>
      </vt:variant>
      <vt:variant>
        <vt:i4>4</vt:i4>
      </vt:variant>
      <vt:variant>
        <vt:lpwstr>javascript:toggle()</vt:lpwstr>
      </vt:variant>
      <vt:variant>
        <vt:lpwstr/>
      </vt:variant>
      <vt:variant>
        <vt:i4>2687034</vt:i4>
      </vt:variant>
      <vt:variant>
        <vt:i4>-1</vt:i4>
      </vt:variant>
      <vt:variant>
        <vt:i4>1028</vt:i4>
      </vt:variant>
      <vt:variant>
        <vt:i4>4</vt:i4>
      </vt:variant>
      <vt:variant>
        <vt:lpwstr>javascript:toggle()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主旨：檢送本校執行教育部「九年ㄧ貫推動工作-課程與教學輔導組-社會學習領域」辦理「因應實施12年國教的社會領域教學活化與評量設計學術研討會」徵稿實施計畫乙份，請 查照</dc:title>
  <dc:creator>NTNU</dc:creator>
  <cp:lastModifiedBy>Administrator</cp:lastModifiedBy>
  <cp:revision>2</cp:revision>
  <dcterms:created xsi:type="dcterms:W3CDTF">2014-11-04T03:10:00Z</dcterms:created>
  <dcterms:modified xsi:type="dcterms:W3CDTF">2014-11-04T03:10:00Z</dcterms:modified>
</cp:coreProperties>
</file>