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FBC" w:rsidRDefault="00B13FBC">
      <w:pPr>
        <w:snapToGrid w:val="0"/>
        <w:spacing w:line="440" w:lineRule="exact"/>
        <w:jc w:val="center"/>
        <w:rPr>
          <w:rFonts w:ascii="標楷體" w:eastAsia="標楷體" w:hAnsi="標楷體" w:cstheme="minorBidi"/>
          <w:b/>
          <w:bCs/>
          <w:sz w:val="32"/>
          <w:szCs w:val="32"/>
        </w:rPr>
      </w:pPr>
      <w:r>
        <w:rPr>
          <w:rFonts w:ascii="標楷體" w:eastAsia="標楷體" w:hAnsi="標楷體" w:cs="標楷體"/>
          <w:b/>
          <w:bCs/>
          <w:sz w:val="32"/>
          <w:szCs w:val="32"/>
        </w:rPr>
        <w:t>102</w:t>
      </w:r>
      <w:r>
        <w:rPr>
          <w:rFonts w:ascii="標楷體" w:eastAsia="標楷體" w:hAnsi="標楷體" w:cs="標楷體" w:hint="eastAsia"/>
          <w:b/>
          <w:bCs/>
          <w:sz w:val="32"/>
          <w:szCs w:val="32"/>
        </w:rPr>
        <w:t>年度十二年國民基本教育精進國中小教學品質計畫</w:t>
      </w:r>
    </w:p>
    <w:p w:rsidR="00B13FBC" w:rsidRDefault="00B13FBC">
      <w:pPr>
        <w:snapToGrid w:val="0"/>
        <w:spacing w:line="440" w:lineRule="exact"/>
        <w:jc w:val="center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【教師專業成長希望工程工作坊～教育法令知能</w:t>
      </w:r>
      <w:r>
        <w:rPr>
          <w:rFonts w:ascii="標楷體" w:eastAsia="標楷體" w:hAnsi="標楷體" w:cs="標楷體"/>
          <w:b/>
          <w:bCs/>
          <w:sz w:val="28"/>
          <w:szCs w:val="28"/>
        </w:rPr>
        <w:t>-</w:t>
      </w:r>
      <w:r>
        <w:rPr>
          <w:rFonts w:ascii="標楷體" w:eastAsia="標楷體" w:hAnsi="標楷體" w:cs="標楷體" w:hint="eastAsia"/>
          <w:b/>
          <w:bCs/>
          <w:sz w:val="28"/>
          <w:szCs w:val="28"/>
        </w:rPr>
        <w:t>性別平等與相關案例探討】</w:t>
      </w:r>
    </w:p>
    <w:p w:rsidR="00B13FBC" w:rsidRDefault="00B13FBC">
      <w:pPr>
        <w:snapToGrid w:val="0"/>
        <w:spacing w:beforeLines="50" w:afterLines="50"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一、依據：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教育部補助辦理十二年國民基本教育精進國中小教學品質要點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屏東縣</w:t>
      </w:r>
      <w:r>
        <w:rPr>
          <w:rFonts w:ascii="標楷體" w:eastAsia="標楷體" w:hAnsi="標楷體" w:cs="標楷體"/>
          <w:sz w:val="28"/>
          <w:szCs w:val="28"/>
        </w:rPr>
        <w:t>102</w:t>
      </w:r>
      <w:r>
        <w:rPr>
          <w:rFonts w:ascii="標楷體" w:eastAsia="標楷體" w:hAnsi="標楷體" w:cs="標楷體" w:hint="eastAsia"/>
          <w:sz w:val="28"/>
          <w:szCs w:val="28"/>
        </w:rPr>
        <w:t>年度十二年國民基本教育精進國中小教學品質計畫</w:t>
      </w:r>
    </w:p>
    <w:p w:rsidR="00B13FBC" w:rsidRDefault="00B13FBC">
      <w:pPr>
        <w:snapToGrid w:val="0"/>
        <w:spacing w:beforeLines="50" w:afterLines="50"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二、目標：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 xml:space="preserve">) </w:t>
      </w:r>
      <w:r>
        <w:rPr>
          <w:rFonts w:ascii="標楷體" w:eastAsia="標楷體" w:hAnsi="標楷體" w:cs="標楷體" w:hint="eastAsia"/>
          <w:sz w:val="28"/>
          <w:szCs w:val="28"/>
        </w:rPr>
        <w:t>提升教師教育法令素養。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 xml:space="preserve">) </w:t>
      </w:r>
      <w:r>
        <w:rPr>
          <w:rFonts w:ascii="標楷體" w:eastAsia="標楷體" w:hAnsi="標楷體" w:cs="標楷體" w:hint="eastAsia"/>
          <w:sz w:val="28"/>
          <w:szCs w:val="28"/>
        </w:rPr>
        <w:t>促進友善校園經營。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 xml:space="preserve">) </w:t>
      </w:r>
      <w:r>
        <w:rPr>
          <w:rFonts w:ascii="標楷體" w:eastAsia="標楷體" w:hAnsi="標楷體" w:cs="標楷體" w:hint="eastAsia"/>
          <w:sz w:val="28"/>
          <w:szCs w:val="28"/>
        </w:rPr>
        <w:t>培育教育法令種子教師。</w:t>
      </w:r>
    </w:p>
    <w:p w:rsidR="00B13FBC" w:rsidRDefault="00B13FBC">
      <w:pPr>
        <w:snapToGrid w:val="0"/>
        <w:spacing w:beforeLines="50" w:afterLines="50"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三、辦理單位：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指導單位：教育部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主辦單位：屏東縣政府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承辦單位：屏東縣教師職業工會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四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協辦單位：屏東縣鶴聲國小</w:t>
      </w:r>
    </w:p>
    <w:p w:rsidR="00B13FBC" w:rsidRDefault="00B13FBC">
      <w:pPr>
        <w:snapToGrid w:val="0"/>
        <w:spacing w:beforeLines="50" w:afterLines="50"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四、實施內容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辦理時間：</w:t>
      </w:r>
      <w:r>
        <w:rPr>
          <w:rFonts w:ascii="標楷體" w:eastAsia="標楷體" w:hAnsi="標楷體" w:cs="標楷體"/>
          <w:sz w:val="28"/>
          <w:szCs w:val="28"/>
        </w:rPr>
        <w:t>102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11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13</w:t>
      </w:r>
      <w:r>
        <w:rPr>
          <w:rFonts w:ascii="標楷體" w:eastAsia="標楷體" w:hAnsi="標楷體" w:cs="標楷體" w:hint="eastAsia"/>
          <w:sz w:val="28"/>
          <w:szCs w:val="28"/>
        </w:rPr>
        <w:t>日（週三）下午</w:t>
      </w:r>
      <w:r>
        <w:rPr>
          <w:rFonts w:ascii="標楷體" w:eastAsia="標楷體" w:hAnsi="標楷體" w:cs="標楷體"/>
          <w:sz w:val="28"/>
          <w:szCs w:val="28"/>
        </w:rPr>
        <w:t>14</w:t>
      </w:r>
      <w:r>
        <w:rPr>
          <w:rFonts w:ascii="標楷體" w:eastAsia="標楷體" w:hAnsi="標楷體" w:cs="標楷體" w:hint="eastAsia"/>
          <w:sz w:val="28"/>
          <w:szCs w:val="28"/>
        </w:rPr>
        <w:t>：</w:t>
      </w:r>
      <w:r>
        <w:rPr>
          <w:rFonts w:ascii="標楷體" w:eastAsia="標楷體" w:hAnsi="標楷體" w:cs="標楷體"/>
          <w:sz w:val="28"/>
          <w:szCs w:val="28"/>
        </w:rPr>
        <w:t>00~17</w:t>
      </w:r>
      <w:r>
        <w:rPr>
          <w:rFonts w:ascii="標楷體" w:eastAsia="標楷體" w:hAnsi="標楷體" w:cs="標楷體" w:hint="eastAsia"/>
          <w:sz w:val="28"/>
          <w:szCs w:val="28"/>
        </w:rPr>
        <w:t>：</w:t>
      </w:r>
      <w:r>
        <w:rPr>
          <w:rFonts w:ascii="標楷體" w:eastAsia="標楷體" w:hAnsi="標楷體" w:cs="標楷體"/>
          <w:sz w:val="28"/>
          <w:szCs w:val="28"/>
        </w:rPr>
        <w:t>00</w:t>
      </w:r>
      <w:r>
        <w:rPr>
          <w:rFonts w:ascii="標楷體" w:eastAsia="標楷體" w:hAnsi="標楷體" w:cs="標楷體" w:hint="eastAsia"/>
          <w:sz w:val="28"/>
          <w:szCs w:val="28"/>
        </w:rPr>
        <w:t>。。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參加對象：每場預計</w:t>
      </w:r>
      <w:r>
        <w:rPr>
          <w:rFonts w:ascii="標楷體" w:eastAsia="標楷體" w:hAnsi="標楷體" w:cs="標楷體"/>
          <w:sz w:val="28"/>
          <w:szCs w:val="28"/>
        </w:rPr>
        <w:t>100</w:t>
      </w:r>
      <w:r>
        <w:rPr>
          <w:rFonts w:ascii="標楷體" w:eastAsia="標楷體" w:hAnsi="標楷體" w:cs="標楷體" w:hint="eastAsia"/>
          <w:sz w:val="28"/>
          <w:szCs w:val="28"/>
        </w:rPr>
        <w:t>人，依下列順序錄取：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        1.</w:t>
      </w:r>
      <w:r>
        <w:rPr>
          <w:rFonts w:ascii="標楷體" w:eastAsia="標楷體" w:hAnsi="標楷體" w:cs="標楷體" w:hint="eastAsia"/>
          <w:sz w:val="28"/>
          <w:szCs w:val="28"/>
        </w:rPr>
        <w:t>現任各級學校教評會、考績會委員優先錄取。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        2.</w:t>
      </w:r>
      <w:r>
        <w:rPr>
          <w:rFonts w:ascii="標楷體" w:eastAsia="標楷體" w:hAnsi="標楷體" w:cs="標楷體" w:hint="eastAsia"/>
          <w:sz w:val="28"/>
          <w:szCs w:val="28"/>
        </w:rPr>
        <w:t>各級學校校長、人事主任、各處室主任。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        3.</w:t>
      </w:r>
      <w:r>
        <w:rPr>
          <w:rFonts w:ascii="標楷體" w:eastAsia="標楷體" w:hAnsi="標楷體" w:cs="標楷體" w:hint="eastAsia"/>
          <w:sz w:val="28"/>
          <w:szCs w:val="28"/>
        </w:rPr>
        <w:t>各級學校教師。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活動地點：屏東縣鶴聲國小。</w:t>
      </w:r>
    </w:p>
    <w:p w:rsidR="00B13FBC" w:rsidRDefault="00B13FBC">
      <w:pPr>
        <w:snapToGrid w:val="0"/>
        <w:ind w:leftChars="200" w:left="4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四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課程內容：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如附表</w:t>
      </w:r>
      <w:r>
        <w:rPr>
          <w:rFonts w:ascii="標楷體" w:eastAsia="標楷體" w:hAnsi="標楷體" w:cs="標楷體"/>
          <w:sz w:val="28"/>
          <w:szCs w:val="28"/>
        </w:rPr>
        <w:t>)</w:t>
      </w:r>
    </w:p>
    <w:p w:rsidR="00B13FBC" w:rsidRDefault="00B13FBC">
      <w:pPr>
        <w:snapToGrid w:val="0"/>
        <w:spacing w:beforeLines="50" w:afterLines="50" w:line="440" w:lineRule="exact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五、報名方式：請直接到教師在職進修中心報名。（</w:t>
      </w:r>
      <w:hyperlink r:id="rId4" w:history="1">
        <w:r>
          <w:rPr>
            <w:rStyle w:val="Hyperlink"/>
            <w:rFonts w:ascii="標楷體" w:eastAsia="標楷體" w:hAnsi="標楷體" w:cs="標楷體"/>
            <w:b/>
            <w:bCs/>
            <w:sz w:val="28"/>
            <w:szCs w:val="28"/>
          </w:rPr>
          <w:t>http://www3.inservice.edu.tw/</w:t>
        </w:r>
      </w:hyperlink>
      <w:r>
        <w:rPr>
          <w:rFonts w:ascii="標楷體" w:eastAsia="標楷體" w:hAnsi="標楷體" w:cs="標楷體" w:hint="eastAsia"/>
          <w:b/>
          <w:bCs/>
          <w:sz w:val="28"/>
          <w:szCs w:val="28"/>
        </w:rPr>
        <w:t>）</w:t>
      </w:r>
    </w:p>
    <w:p w:rsidR="00B13FBC" w:rsidRDefault="00B13FBC">
      <w:pPr>
        <w:snapToGrid w:val="0"/>
        <w:spacing w:beforeLines="50" w:afterLines="50"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六、本計劃經呈報縣府核定後實施，修訂時亦同。</w:t>
      </w:r>
    </w:p>
    <w:p w:rsidR="00B13FBC" w:rsidRDefault="00B13FBC">
      <w:pPr>
        <w:jc w:val="center"/>
        <w:rPr>
          <w:rFonts w:ascii="標楷體" w:eastAsia="標楷體" w:hAnsi="標楷體" w:cstheme="minorBidi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b/>
          <w:bCs/>
          <w:sz w:val="32"/>
          <w:szCs w:val="32"/>
        </w:rPr>
        <w:t>課程表</w:t>
      </w:r>
    </w:p>
    <w:tbl>
      <w:tblPr>
        <w:tblpPr w:leftFromText="180" w:rightFromText="180" w:vertAnchor="text" w:horzAnchor="margin" w:tblpXSpec="center" w:tblpY="47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2329"/>
        <w:gridCol w:w="5530"/>
        <w:gridCol w:w="2730"/>
      </w:tblGrid>
      <w:tr w:rsidR="00B13FBC">
        <w:trPr>
          <w:cantSplit/>
          <w:trHeight w:val="50"/>
        </w:trPr>
        <w:tc>
          <w:tcPr>
            <w:tcW w:w="1100" w:type="pct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3FBC" w:rsidRDefault="00B13FBC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期</w:t>
            </w:r>
          </w:p>
        </w:tc>
        <w:tc>
          <w:tcPr>
            <w:tcW w:w="2611" w:type="pct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3FBC" w:rsidRDefault="00B13FBC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102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日</w:t>
            </w:r>
          </w:p>
        </w:tc>
        <w:tc>
          <w:tcPr>
            <w:tcW w:w="1289" w:type="pct"/>
            <w:vMerge w:val="restart"/>
            <w:tcBorders>
              <w:top w:val="single" w:sz="12" w:space="0" w:color="auto"/>
            </w:tcBorders>
            <w:vAlign w:val="center"/>
          </w:tcPr>
          <w:p w:rsidR="00B13FBC" w:rsidRDefault="00B13FBC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講師</w:t>
            </w:r>
          </w:p>
        </w:tc>
      </w:tr>
      <w:tr w:rsidR="00B13FBC">
        <w:trPr>
          <w:cantSplit/>
        </w:trPr>
        <w:tc>
          <w:tcPr>
            <w:tcW w:w="11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3FBC" w:rsidRDefault="00B13FBC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星</w:t>
            </w: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期</w:t>
            </w:r>
          </w:p>
        </w:tc>
        <w:tc>
          <w:tcPr>
            <w:tcW w:w="2611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3FBC" w:rsidRDefault="00B13FBC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三</w:t>
            </w:r>
          </w:p>
        </w:tc>
        <w:tc>
          <w:tcPr>
            <w:tcW w:w="0" w:type="auto"/>
            <w:vMerge/>
            <w:vAlign w:val="center"/>
          </w:tcPr>
          <w:p w:rsidR="00B13FBC" w:rsidRDefault="00B13FBC">
            <w:pPr>
              <w:widowControl/>
              <w:snapToGrid w:val="0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B13FBC">
        <w:trPr>
          <w:cantSplit/>
          <w:trHeight w:val="1049"/>
        </w:trPr>
        <w:tc>
          <w:tcPr>
            <w:tcW w:w="1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3FBC" w:rsidRDefault="00B13FBC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14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00~17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00</w:t>
            </w:r>
          </w:p>
        </w:tc>
        <w:tc>
          <w:tcPr>
            <w:tcW w:w="2611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3FBC" w:rsidRDefault="00B13FBC">
            <w:pPr>
              <w:snapToGrid w:val="0"/>
              <w:jc w:val="center"/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教育法令及性別平等與相關案例探討</w:t>
            </w:r>
          </w:p>
          <w:p w:rsidR="00B13FBC" w:rsidRDefault="00B13FBC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教育法令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Q&amp;A</w:t>
            </w:r>
          </w:p>
        </w:tc>
        <w:tc>
          <w:tcPr>
            <w:tcW w:w="1289" w:type="pct"/>
            <w:vMerge w:val="restart"/>
          </w:tcPr>
          <w:p w:rsidR="00B13FBC" w:rsidRDefault="00B13FBC">
            <w:pPr>
              <w:snapToGrid w:val="0"/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講師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王平和老師</w:t>
            </w:r>
          </w:p>
          <w:p w:rsidR="00B13FBC" w:rsidRDefault="00B13FBC">
            <w:p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中正大學兼任講師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)</w:t>
            </w:r>
          </w:p>
        </w:tc>
      </w:tr>
      <w:tr w:rsidR="00B13FBC">
        <w:trPr>
          <w:cantSplit/>
        </w:trPr>
        <w:tc>
          <w:tcPr>
            <w:tcW w:w="1100" w:type="pct"/>
            <w:tcBorders>
              <w:bottom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3FBC" w:rsidRDefault="00B13FBC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地</w:t>
            </w: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點</w:t>
            </w:r>
          </w:p>
        </w:tc>
        <w:tc>
          <w:tcPr>
            <w:tcW w:w="2611" w:type="pct"/>
            <w:tcBorders>
              <w:bottom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3FBC" w:rsidRDefault="00B13FBC">
            <w:pPr>
              <w:snapToGrid w:val="0"/>
              <w:jc w:val="center"/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鶴聲國小</w:t>
            </w:r>
          </w:p>
        </w:tc>
        <w:tc>
          <w:tcPr>
            <w:tcW w:w="0" w:type="auto"/>
            <w:vMerge/>
            <w:tcBorders>
              <w:bottom w:val="single" w:sz="12" w:space="0" w:color="auto"/>
            </w:tcBorders>
            <w:vAlign w:val="center"/>
          </w:tcPr>
          <w:p w:rsidR="00B13FBC" w:rsidRDefault="00B13FBC">
            <w:pPr>
              <w:widowControl/>
              <w:snapToGrid w:val="0"/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</w:pPr>
          </w:p>
        </w:tc>
      </w:tr>
    </w:tbl>
    <w:p w:rsidR="00B13FBC" w:rsidRDefault="00B13FBC">
      <w:pPr>
        <w:rPr>
          <w:rFonts w:cstheme="minorBidi"/>
        </w:rPr>
      </w:pPr>
    </w:p>
    <w:sectPr w:rsidR="00B13FBC" w:rsidSect="00B13FB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FBC"/>
    <w:rsid w:val="00B13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3.inservice.edu.t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97</Words>
  <Characters>557</Characters>
  <Application>Microsoft Office Outlook</Application>
  <DocSecurity>0</DocSecurity>
  <Lines>0</Lines>
  <Paragraphs>0</Paragraphs>
  <ScaleCrop>false</ScaleCrop>
  <Company>edu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102年度十二年國民基本教育精進國中小教學品質計畫</dc:title>
  <dc:subject/>
  <dc:creator>PTCTU</dc:creator>
  <cp:keywords/>
  <dc:description/>
  <cp:lastModifiedBy>jmc</cp:lastModifiedBy>
  <cp:revision>2</cp:revision>
  <cp:lastPrinted>2013-08-19T07:47:00Z</cp:lastPrinted>
  <dcterms:created xsi:type="dcterms:W3CDTF">2013-08-20T01:21:00Z</dcterms:created>
  <dcterms:modified xsi:type="dcterms:W3CDTF">2013-08-20T01:21:00Z</dcterms:modified>
</cp:coreProperties>
</file>