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C92" w:rsidRDefault="00AD7C92">
      <w:pPr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十二年國民基本教育精進國中小教學品質─</w:t>
      </w:r>
      <w:r>
        <w:rPr>
          <w:rFonts w:ascii="標楷體" w:eastAsia="標楷體" w:hAnsi="標楷體" w:cs="標楷體"/>
          <w:b/>
          <w:bCs/>
          <w:sz w:val="32"/>
          <w:szCs w:val="32"/>
        </w:rPr>
        <w:t>102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年度輔導工作計畫</w:t>
      </w:r>
    </w:p>
    <w:p w:rsidR="00AD7C92" w:rsidRDefault="00AD7C92">
      <w:pPr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教師專業成長希望工程工作坊─【認知與數位教材設計工作坊】</w:t>
      </w:r>
    </w:p>
    <w:p w:rsidR="00AD7C92" w:rsidRDefault="00AD7C92">
      <w:pPr>
        <w:rPr>
          <w:rFonts w:ascii="標楷體" w:eastAsia="標楷體" w:hAnsi="標楷體" w:cstheme="minorBidi"/>
          <w:b/>
          <w:bCs/>
        </w:rPr>
      </w:pP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一、依據：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教育部補助辦理十二年國民基本教育精進國中小教學品質要點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屏東縣</w:t>
      </w:r>
      <w:r>
        <w:rPr>
          <w:rFonts w:ascii="標楷體" w:eastAsia="標楷體" w:hAnsi="標楷體" w:cs="標楷體"/>
          <w:sz w:val="28"/>
          <w:szCs w:val="28"/>
        </w:rPr>
        <w:t>102</w:t>
      </w:r>
      <w:r>
        <w:rPr>
          <w:rFonts w:ascii="標楷體" w:eastAsia="標楷體" w:hAnsi="標楷體" w:cs="標楷體" w:hint="eastAsia"/>
          <w:sz w:val="28"/>
          <w:szCs w:val="28"/>
        </w:rPr>
        <w:t>年度十二年國民基本教育精進國中小教學品質計畫</w:t>
      </w: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sz w:val="28"/>
          <w:szCs w:val="28"/>
        </w:rPr>
      </w:pP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二、目標：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讓參與的教師熟習</w:t>
      </w:r>
      <w:r>
        <w:rPr>
          <w:rFonts w:ascii="標楷體" w:eastAsia="標楷體" w:hAnsi="標楷體" w:cs="標楷體"/>
          <w:sz w:val="28"/>
          <w:szCs w:val="28"/>
        </w:rPr>
        <w:t>AMA</w:t>
      </w:r>
      <w:r>
        <w:rPr>
          <w:rFonts w:ascii="標楷體" w:eastAsia="標楷體" w:hAnsi="標楷體" w:cs="標楷體" w:hint="eastAsia"/>
          <w:sz w:val="28"/>
          <w:szCs w:val="28"/>
        </w:rPr>
        <w:t>數位教材設計及展演環境，有能力運用</w:t>
      </w:r>
      <w:r>
        <w:rPr>
          <w:rFonts w:ascii="標楷體" w:eastAsia="標楷體" w:hAnsi="標楷體" w:cs="標楷體"/>
          <w:sz w:val="28"/>
          <w:szCs w:val="28"/>
        </w:rPr>
        <w:t>AMA</w:t>
      </w:r>
      <w:r>
        <w:rPr>
          <w:rFonts w:ascii="標楷體" w:eastAsia="標楷體" w:hAnsi="標楷體" w:cs="標楷體" w:hint="eastAsia"/>
          <w:sz w:val="28"/>
          <w:szCs w:val="28"/>
        </w:rPr>
        <w:t>設計數位</w:t>
      </w:r>
    </w:p>
    <w:p w:rsidR="00AD7C92" w:rsidRDefault="00AD7C92">
      <w:pPr>
        <w:snapToGrid w:val="0"/>
        <w:spacing w:line="440" w:lineRule="exact"/>
        <w:ind w:leftChars="200" w:left="480" w:firstLineChars="300" w:firstLine="84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教材，修改教材。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讓參與的教師了解數位教材設計及展演所面臨的注意力導引問題，有能力分</w:t>
      </w:r>
    </w:p>
    <w:p w:rsidR="00AD7C92" w:rsidRDefault="00AD7C92">
      <w:pPr>
        <w:snapToGrid w:val="0"/>
        <w:spacing w:line="440" w:lineRule="exact"/>
        <w:ind w:leftChars="200" w:left="480" w:firstLineChars="300" w:firstLine="84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析教材，運用教材。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培育種子教師。</w:t>
      </w: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三、辦理單位：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指導單位：教育部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主辦單位：屏東縣政府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承辦單位：屏東縣教師職業工會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協辦單位：屏東縣東港國小、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鶴聲國小</w:t>
      </w: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四、實施內容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辦理時間：東港國小場次：</w:t>
      </w:r>
      <w:r>
        <w:rPr>
          <w:rFonts w:ascii="標楷體" w:eastAsia="標楷體" w:hAnsi="標楷體" w:cs="標楷體"/>
          <w:sz w:val="28"/>
          <w:szCs w:val="28"/>
        </w:rPr>
        <w:t>102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9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25</w:t>
      </w:r>
      <w:r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週三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，下午</w:t>
      </w:r>
      <w:r>
        <w:rPr>
          <w:rFonts w:ascii="標楷體" w:eastAsia="標楷體" w:hAnsi="標楷體" w:cs="標楷體"/>
          <w:sz w:val="28"/>
          <w:szCs w:val="28"/>
        </w:rPr>
        <w:t>1:30</w:t>
      </w:r>
      <w:r>
        <w:rPr>
          <w:rFonts w:ascii="標楷體" w:eastAsia="標楷體" w:hAnsi="標楷體" w:cs="標楷體" w:hint="eastAsia"/>
          <w:sz w:val="28"/>
          <w:szCs w:val="28"/>
        </w:rPr>
        <w:t>到</w:t>
      </w:r>
      <w:r>
        <w:rPr>
          <w:rFonts w:ascii="標楷體" w:eastAsia="標楷體" w:hAnsi="標楷體" w:cs="標楷體"/>
          <w:sz w:val="28"/>
          <w:szCs w:val="28"/>
        </w:rPr>
        <w:t>4:30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D7C92" w:rsidRDefault="00AD7C92">
      <w:pPr>
        <w:snapToGrid w:val="0"/>
        <w:spacing w:line="440" w:lineRule="exact"/>
        <w:ind w:firstLineChars="400" w:firstLine="112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鶴聲國小場次：</w:t>
      </w:r>
      <w:r>
        <w:rPr>
          <w:rFonts w:ascii="標楷體" w:eastAsia="標楷體" w:hAnsi="標楷體" w:cs="標楷體"/>
          <w:sz w:val="28"/>
          <w:szCs w:val="28"/>
        </w:rPr>
        <w:t>102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10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30</w:t>
      </w:r>
      <w:r>
        <w:rPr>
          <w:rFonts w:ascii="標楷體" w:eastAsia="標楷體" w:hAnsi="標楷體" w:cs="標楷體" w:hint="eastAsia"/>
          <w:sz w:val="28"/>
          <w:szCs w:val="28"/>
        </w:rPr>
        <w:t>日、</w:t>
      </w:r>
      <w:r>
        <w:rPr>
          <w:rFonts w:ascii="標楷體" w:eastAsia="標楷體" w:hAnsi="標楷體" w:cs="標楷體"/>
          <w:sz w:val="28"/>
          <w:szCs w:val="28"/>
        </w:rPr>
        <w:t>11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13</w:t>
      </w:r>
      <w:r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週三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，下午</w:t>
      </w:r>
      <w:r>
        <w:rPr>
          <w:rFonts w:ascii="標楷體" w:eastAsia="標楷體" w:hAnsi="標楷體" w:cs="標楷體"/>
          <w:sz w:val="28"/>
          <w:szCs w:val="28"/>
        </w:rPr>
        <w:t>1:30</w:t>
      </w:r>
      <w:r>
        <w:rPr>
          <w:rFonts w:ascii="標楷體" w:eastAsia="標楷體" w:hAnsi="標楷體" w:cs="標楷體" w:hint="eastAsia"/>
          <w:sz w:val="28"/>
          <w:szCs w:val="28"/>
        </w:rPr>
        <w:t>到</w:t>
      </w:r>
      <w:r>
        <w:rPr>
          <w:rFonts w:ascii="標楷體" w:eastAsia="標楷體" w:hAnsi="標楷體" w:cs="標楷體"/>
          <w:sz w:val="28"/>
          <w:szCs w:val="28"/>
        </w:rPr>
        <w:t>4:30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參加對象：屏東縣各級學校各領域教師，每場預計</w:t>
      </w:r>
      <w:r>
        <w:rPr>
          <w:rFonts w:ascii="標楷體" w:eastAsia="標楷體" w:hAnsi="標楷體" w:cs="標楷體"/>
          <w:sz w:val="28"/>
          <w:szCs w:val="28"/>
        </w:rPr>
        <w:t>30</w:t>
      </w:r>
      <w:r>
        <w:rPr>
          <w:rFonts w:ascii="標楷體" w:eastAsia="標楷體" w:hAnsi="標楷體" w:cs="標楷體" w:hint="eastAsia"/>
          <w:sz w:val="28"/>
          <w:szCs w:val="28"/>
        </w:rPr>
        <w:t>人。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活動地點：屏東縣東港國小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電腦教室、屏東市鶴聲國小電腦教室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課程內容：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如附表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AD7C92" w:rsidRDefault="00AD7C92">
      <w:pPr>
        <w:snapToGrid w:val="0"/>
        <w:spacing w:line="440" w:lineRule="exact"/>
        <w:ind w:leftChars="200" w:left="480"/>
        <w:rPr>
          <w:rFonts w:ascii="標楷體" w:eastAsia="標楷體" w:hAnsi="標楷體" w:cs="標楷體"/>
          <w:sz w:val="28"/>
          <w:szCs w:val="28"/>
        </w:rPr>
      </w:pP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五、報名方式：請直接到教師在職進修中心報名。</w:t>
      </w: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六、認證：全程參與本研習之教師，每場發給研習時數。</w:t>
      </w:r>
      <w:r>
        <w:rPr>
          <w:rFonts w:ascii="標楷體" w:eastAsia="標楷體" w:hAnsi="標楷體" w:cs="標楷體"/>
          <w:b/>
          <w:bCs/>
          <w:sz w:val="28"/>
          <w:szCs w:val="28"/>
        </w:rPr>
        <w:t xml:space="preserve"> </w:t>
      </w:r>
    </w:p>
    <w:p w:rsidR="00AD7C92" w:rsidRDefault="00AD7C92">
      <w:pPr>
        <w:snapToGrid w:val="0"/>
        <w:spacing w:line="440" w:lineRule="exact"/>
        <w:ind w:left="1682" w:hangingChars="600" w:hanging="1682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七、本計劃經呈報縣府核定後實施，修訂時亦同。</w:t>
      </w: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sz w:val="28"/>
          <w:szCs w:val="28"/>
        </w:rPr>
      </w:pP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sz w:val="28"/>
          <w:szCs w:val="28"/>
        </w:rPr>
      </w:pP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sz w:val="28"/>
          <w:szCs w:val="28"/>
        </w:rPr>
      </w:pPr>
    </w:p>
    <w:p w:rsidR="00AD7C92" w:rsidRDefault="00AD7C92">
      <w:pPr>
        <w:snapToGrid w:val="0"/>
        <w:spacing w:line="440" w:lineRule="exact"/>
        <w:rPr>
          <w:rFonts w:ascii="標楷體" w:eastAsia="標楷體" w:hAnsi="標楷體" w:cstheme="minorBidi"/>
          <w:sz w:val="28"/>
          <w:szCs w:val="28"/>
        </w:rPr>
      </w:pPr>
    </w:p>
    <w:p w:rsidR="00AD7C92" w:rsidRDefault="00AD7C92">
      <w:pPr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十二年國民基本教育精進國中小教學品質─</w:t>
      </w:r>
      <w:r>
        <w:rPr>
          <w:rFonts w:ascii="標楷體" w:eastAsia="標楷體" w:hAnsi="標楷體" w:cs="標楷體"/>
          <w:b/>
          <w:bCs/>
          <w:sz w:val="32"/>
          <w:szCs w:val="32"/>
        </w:rPr>
        <w:t>102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年度輔導工作計畫</w:t>
      </w:r>
    </w:p>
    <w:p w:rsidR="00AD7C92" w:rsidRDefault="00AD7C92">
      <w:pPr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教師專業成長希望工程工作坊─【認知與數位教材設計工作坊】</w:t>
      </w:r>
    </w:p>
    <w:p w:rsidR="00AD7C92" w:rsidRDefault="00AD7C92">
      <w:pPr>
        <w:rPr>
          <w:rFonts w:ascii="標楷體" w:eastAsia="標楷體" w:hAnsi="標楷體" w:cstheme="minorBidi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一、課程簡介</w:t>
      </w:r>
    </w:p>
    <w:p w:rsidR="00AD7C92" w:rsidRDefault="00AD7C92">
      <w:pPr>
        <w:adjustRightInd w:val="0"/>
        <w:snapToGrid w:val="0"/>
        <w:spacing w:line="500" w:lineRule="exact"/>
        <w:ind w:leftChars="200" w:left="480"/>
        <w:rPr>
          <w:rFonts w:ascii="標楷體" w:eastAsia="標楷體" w:hAnsi="標楷體" w:cstheme="minorBidi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</w:rPr>
        <w:t xml:space="preserve">  </w:t>
      </w:r>
      <w:r>
        <w:rPr>
          <w:rFonts w:ascii="標楷體" w:eastAsia="標楷體" w:hAnsi="標楷體" w:cs="標楷體"/>
          <w:color w:val="000000"/>
          <w:sz w:val="32"/>
          <w:szCs w:val="32"/>
        </w:rPr>
        <w:t xml:space="preserve">  1. 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提升教師</w:t>
      </w:r>
      <w:r>
        <w:rPr>
          <w:rFonts w:ascii="標楷體" w:eastAsia="標楷體" w:hAnsi="標楷體" w:cs="標楷體" w:hint="eastAsia"/>
          <w:b/>
          <w:bCs/>
          <w:i/>
          <w:iCs/>
          <w:color w:val="000000"/>
          <w:sz w:val="32"/>
          <w:szCs w:val="32"/>
          <w:bdr w:val="single" w:sz="4" w:space="0" w:color="auto"/>
        </w:rPr>
        <w:t>教學簡報能力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：</w:t>
      </w:r>
    </w:p>
    <w:p w:rsidR="00AD7C92" w:rsidRDefault="00AD7C92">
      <w:pPr>
        <w:adjustRightInd w:val="0"/>
        <w:snapToGrid w:val="0"/>
        <w:spacing w:line="500" w:lineRule="exact"/>
        <w:ind w:leftChars="200" w:left="48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 xml:space="preserve">           </w:t>
      </w:r>
      <w:r>
        <w:rPr>
          <w:rFonts w:ascii="標楷體" w:eastAsia="標楷體" w:hAnsi="標楷體" w:cs="標楷體" w:hint="eastAsia"/>
          <w:color w:val="000000"/>
        </w:rPr>
        <w:t>利用</w:t>
      </w:r>
      <w:r>
        <w:rPr>
          <w:rFonts w:ascii="標楷體" w:eastAsia="標楷體" w:hAnsi="標楷體" w:cs="標楷體"/>
          <w:color w:val="000000"/>
        </w:rPr>
        <w:t>AMA</w:t>
      </w:r>
      <w:r>
        <w:rPr>
          <w:rFonts w:ascii="標楷體" w:eastAsia="標楷體" w:hAnsi="標楷體" w:cs="標楷體" w:hint="eastAsia"/>
          <w:color w:val="000000"/>
        </w:rPr>
        <w:t>（</w:t>
      </w:r>
      <w:r>
        <w:rPr>
          <w:rFonts w:ascii="標楷體" w:eastAsia="標楷體" w:hAnsi="標楷體" w:cs="標楷體"/>
          <w:color w:val="000000"/>
        </w:rPr>
        <w:t>Activate Mind Attention)</w:t>
      </w:r>
      <w:r>
        <w:rPr>
          <w:rFonts w:ascii="標楷體" w:eastAsia="標楷體" w:hAnsi="標楷體" w:cs="標楷體" w:hint="eastAsia"/>
          <w:color w:val="000000"/>
        </w:rPr>
        <w:t>來製作教材，從如何使用熟悉的</w:t>
      </w:r>
      <w:r>
        <w:rPr>
          <w:rFonts w:ascii="標楷體" w:eastAsia="標楷體" w:hAnsi="標楷體" w:cs="標楷體"/>
          <w:color w:val="000000"/>
        </w:rPr>
        <w:t>PowerPoint</w:t>
      </w:r>
    </w:p>
    <w:p w:rsidR="00AD7C92" w:rsidRDefault="00AD7C92">
      <w:pPr>
        <w:adjustRightInd w:val="0"/>
        <w:snapToGrid w:val="0"/>
        <w:spacing w:line="500" w:lineRule="exact"/>
        <w:ind w:leftChars="200" w:left="480"/>
        <w:rPr>
          <w:rFonts w:ascii="標楷體" w:eastAsia="標楷體" w:hAnsi="標楷體" w:cstheme="minorBidi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</w:t>
      </w:r>
      <w:r>
        <w:rPr>
          <w:rFonts w:ascii="標楷體" w:eastAsia="標楷體" w:hAnsi="標楷體" w:cs="標楷體" w:hint="eastAsia"/>
          <w:b/>
          <w:bCs/>
          <w:i/>
          <w:iCs/>
          <w:color w:val="000000"/>
          <w:sz w:val="28"/>
          <w:szCs w:val="28"/>
          <w:u w:val="single"/>
        </w:rPr>
        <w:t>快速有效</w:t>
      </w:r>
      <w:r>
        <w:rPr>
          <w:rFonts w:ascii="標楷體" w:eastAsia="標楷體" w:hAnsi="標楷體" w:cs="標楷體" w:hint="eastAsia"/>
          <w:color w:val="000000"/>
        </w:rPr>
        <w:t>的設計課堂教材及製作教學動畫。並善用</w:t>
      </w:r>
      <w:r>
        <w:rPr>
          <w:rFonts w:ascii="標楷體" w:eastAsia="標楷體" w:hAnsi="標楷體" w:cs="標楷體"/>
          <w:color w:val="000000"/>
        </w:rPr>
        <w:t xml:space="preserve">AMA </w:t>
      </w:r>
      <w:r>
        <w:rPr>
          <w:rFonts w:ascii="標楷體" w:eastAsia="標楷體" w:hAnsi="標楷體" w:cs="標楷體" w:hint="eastAsia"/>
          <w:color w:val="000000"/>
        </w:rPr>
        <w:t>的激發式動態呈現功能，讓</w:t>
      </w:r>
    </w:p>
    <w:p w:rsidR="00AD7C92" w:rsidRDefault="00AD7C92">
      <w:pPr>
        <w:adjustRightInd w:val="0"/>
        <w:snapToGrid w:val="0"/>
        <w:spacing w:line="500" w:lineRule="exact"/>
        <w:ind w:leftChars="200" w:left="480"/>
        <w:rPr>
          <w:rFonts w:ascii="標楷體" w:eastAsia="標楷體" w:hAnsi="標楷體" w:cstheme="minorBidi"/>
          <w:color w:val="000000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  </w:t>
      </w:r>
      <w:r>
        <w:rPr>
          <w:rFonts w:ascii="標楷體" w:eastAsia="標楷體" w:hAnsi="標楷體" w:cs="標楷體" w:hint="eastAsia"/>
          <w:color w:val="000000"/>
        </w:rPr>
        <w:t>教師想要呈現的重要訊息隨心所欲地一手控制、緊緊抓住學生的注意力，引導學生學</w:t>
      </w:r>
    </w:p>
    <w:p w:rsidR="00AD7C92" w:rsidRDefault="00AD7C92">
      <w:pPr>
        <w:adjustRightInd w:val="0"/>
        <w:snapToGrid w:val="0"/>
        <w:spacing w:line="500" w:lineRule="exact"/>
        <w:ind w:leftChars="200" w:left="480"/>
        <w:rPr>
          <w:rFonts w:ascii="標楷體" w:eastAsia="標楷體" w:hAnsi="標楷體" w:cstheme="minorBidi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</w:t>
      </w:r>
      <w:r>
        <w:rPr>
          <w:rFonts w:ascii="標楷體" w:eastAsia="標楷體" w:hAnsi="標楷體" w:cs="標楷體" w:hint="eastAsia"/>
          <w:color w:val="000000"/>
        </w:rPr>
        <w:t>習；讓老師們的教學投影片不再成為學生學習的負擔。</w:t>
      </w:r>
    </w:p>
    <w:p w:rsidR="00AD7C92" w:rsidRDefault="00AD7C92">
      <w:pPr>
        <w:adjustRightInd w:val="0"/>
        <w:snapToGrid w:val="0"/>
        <w:spacing w:line="500" w:lineRule="exact"/>
        <w:ind w:leftChars="200" w:left="480"/>
        <w:rPr>
          <w:rFonts w:ascii="標楷體" w:eastAsia="標楷體" w:hAnsi="標楷體" w:cstheme="minorBidi"/>
          <w:color w:val="000000"/>
        </w:rPr>
      </w:pPr>
    </w:p>
    <w:p w:rsidR="00AD7C92" w:rsidRDefault="00AD7C92">
      <w:pPr>
        <w:adjustRightInd w:val="0"/>
        <w:snapToGrid w:val="0"/>
        <w:spacing w:line="500" w:lineRule="exact"/>
        <w:ind w:leftChars="200" w:left="480"/>
        <w:rPr>
          <w:rFonts w:ascii="標楷體" w:eastAsia="標楷體" w:hAnsi="標楷體" w:cstheme="minorBidi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</w:rPr>
        <w:t xml:space="preserve">    </w:t>
      </w:r>
      <w:r>
        <w:rPr>
          <w:rFonts w:ascii="標楷體" w:eastAsia="標楷體" w:hAnsi="標楷體" w:cs="標楷體"/>
          <w:color w:val="000000"/>
          <w:sz w:val="32"/>
          <w:szCs w:val="32"/>
        </w:rPr>
        <w:t xml:space="preserve"> 2.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提升教師</w:t>
      </w:r>
      <w:r>
        <w:rPr>
          <w:rFonts w:ascii="標楷體" w:eastAsia="標楷體" w:hAnsi="標楷體" w:cs="標楷體" w:hint="eastAsia"/>
          <w:b/>
          <w:bCs/>
          <w:i/>
          <w:iCs/>
          <w:color w:val="000000"/>
          <w:sz w:val="32"/>
          <w:szCs w:val="32"/>
          <w:bdr w:val="single" w:sz="4" w:space="0" w:color="auto"/>
        </w:rPr>
        <w:t>數位教材設計能力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：</w:t>
      </w:r>
    </w:p>
    <w:p w:rsidR="00AD7C92" w:rsidRDefault="00AD7C92">
      <w:pPr>
        <w:adjustRightInd w:val="0"/>
        <w:snapToGrid w:val="0"/>
        <w:spacing w:line="500" w:lineRule="exact"/>
        <w:ind w:leftChars="700" w:left="1680" w:firstLineChars="200" w:firstLine="480"/>
        <w:rPr>
          <w:rFonts w:ascii="標楷體" w:eastAsia="標楷體" w:hAnsi="標楷體" w:cstheme="minorBidi"/>
          <w:color w:val="000000"/>
        </w:rPr>
      </w:pPr>
      <w:r>
        <w:rPr>
          <w:rFonts w:ascii="標楷體" w:eastAsia="標楷體" w:hAnsi="標楷體" w:cs="標楷體"/>
          <w:color w:val="000000"/>
        </w:rPr>
        <w:t>AMA</w:t>
      </w:r>
      <w:r>
        <w:rPr>
          <w:rFonts w:ascii="標楷體" w:eastAsia="標楷體" w:hAnsi="標楷體" w:cs="標楷體" w:hint="eastAsia"/>
          <w:color w:val="000000"/>
        </w:rPr>
        <w:t>原名數學簡報系統（</w:t>
      </w:r>
      <w:r>
        <w:rPr>
          <w:rFonts w:ascii="標楷體" w:eastAsia="標楷體" w:hAnsi="標楷體" w:cs="標楷體"/>
          <w:color w:val="000000"/>
        </w:rPr>
        <w:t>Mathematical Presentation System, MathPS</w:t>
      </w:r>
      <w:r>
        <w:rPr>
          <w:rFonts w:ascii="標楷體" w:eastAsia="標楷體" w:hAnsi="標楷體" w:cs="標楷體" w:hint="eastAsia"/>
          <w:color w:val="000000"/>
        </w:rPr>
        <w:t>），是為教師課堂中呈現教材、解決教師製作數位教材不易而設計的</w:t>
      </w:r>
      <w:r>
        <w:rPr>
          <w:rFonts w:ascii="標楷體" w:eastAsia="標楷體" w:hAnsi="標楷體" w:cs="標楷體"/>
          <w:color w:val="000000"/>
        </w:rPr>
        <w:t xml:space="preserve">PowerPoint </w:t>
      </w:r>
      <w:r>
        <w:rPr>
          <w:rFonts w:ascii="標楷體" w:eastAsia="標楷體" w:hAnsi="標楷體" w:cs="標楷體" w:hint="eastAsia"/>
          <w:color w:val="000000"/>
        </w:rPr>
        <w:t>外掛系統，因為提供許多製作數位教材所需之功能，如呈現幾何性質、結構與測量所需之相關教材製作工具，特別適合數學教學，但其強大功能，亦適合各領域之教學或展演。</w:t>
      </w:r>
    </w:p>
    <w:p w:rsidR="00AD7C92" w:rsidRDefault="00AD7C92">
      <w:pPr>
        <w:adjustRightInd w:val="0"/>
        <w:snapToGrid w:val="0"/>
        <w:spacing w:line="500" w:lineRule="exact"/>
        <w:ind w:left="720"/>
        <w:rPr>
          <w:rFonts w:ascii="標楷體" w:eastAsia="標楷體" w:hAnsi="標楷體" w:cstheme="minorBidi"/>
          <w:color w:val="000000"/>
        </w:rPr>
      </w:pPr>
    </w:p>
    <w:p w:rsidR="00AD7C92" w:rsidRDefault="00AD7C92">
      <w:pPr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二、課程表</w:t>
      </w:r>
    </w:p>
    <w:tbl>
      <w:tblPr>
        <w:tblpPr w:leftFromText="180" w:rightFromText="180" w:vertAnchor="text" w:horzAnchor="margin" w:tblpXSpec="center" w:tblpY="47"/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"/>
        <w:gridCol w:w="1157"/>
        <w:gridCol w:w="1160"/>
        <w:gridCol w:w="1968"/>
        <w:gridCol w:w="1968"/>
        <w:gridCol w:w="1970"/>
        <w:gridCol w:w="2352"/>
        <w:gridCol w:w="13"/>
      </w:tblGrid>
      <w:tr w:rsidR="00AD7C92">
        <w:trPr>
          <w:gridAfter w:val="1"/>
          <w:wAfter w:w="6" w:type="pct"/>
          <w:cantSplit/>
        </w:trPr>
        <w:tc>
          <w:tcPr>
            <w:tcW w:w="1099" w:type="pct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日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25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三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30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三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92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三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1109" w:type="pct"/>
            <w:vMerge w:val="restart"/>
            <w:tcBorders>
              <w:top w:val="single" w:sz="12" w:space="0" w:color="auto"/>
            </w:tcBorders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講師</w:t>
            </w:r>
          </w:p>
        </w:tc>
      </w:tr>
      <w:tr w:rsidR="00AD7C92">
        <w:trPr>
          <w:gridAfter w:val="1"/>
          <w:wAfter w:w="6" w:type="pct"/>
          <w:cantSplit/>
          <w:trHeight w:val="725"/>
        </w:trPr>
        <w:tc>
          <w:tcPr>
            <w:tcW w:w="1099" w:type="pct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地點</w:t>
            </w:r>
          </w:p>
        </w:tc>
        <w:tc>
          <w:tcPr>
            <w:tcW w:w="928" w:type="pct"/>
            <w:tcBorders>
              <w:left w:val="single" w:sz="12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東港國小</w:t>
            </w:r>
          </w:p>
        </w:tc>
        <w:tc>
          <w:tcPr>
            <w:tcW w:w="928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鶴聲國小</w:t>
            </w:r>
          </w:p>
        </w:tc>
        <w:tc>
          <w:tcPr>
            <w:tcW w:w="929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鶴聲國小</w:t>
            </w:r>
          </w:p>
        </w:tc>
        <w:tc>
          <w:tcPr>
            <w:tcW w:w="1109" w:type="pct"/>
            <w:vMerge/>
            <w:tcBorders>
              <w:bottom w:val="single" w:sz="12" w:space="0" w:color="auto"/>
            </w:tcBorders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</w:p>
        </w:tc>
      </w:tr>
      <w:tr w:rsidR="00AD7C92">
        <w:trPr>
          <w:gridBefore w:val="1"/>
          <w:wBefore w:w="7" w:type="pct"/>
          <w:trHeight w:val="3483"/>
        </w:trPr>
        <w:tc>
          <w:tcPr>
            <w:tcW w:w="54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課</w:t>
            </w:r>
          </w:p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程</w:t>
            </w:r>
          </w:p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表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>13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>30</w:t>
            </w:r>
          </w:p>
          <w:p w:rsidR="00AD7C92" w:rsidRDefault="00AD7C92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︱</w:t>
            </w:r>
          </w:p>
          <w:p w:rsidR="00AD7C92" w:rsidRDefault="00AD7C92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>16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>30</w:t>
            </w:r>
          </w:p>
        </w:tc>
        <w:tc>
          <w:tcPr>
            <w:tcW w:w="2785" w:type="pct"/>
            <w:gridSpan w:val="3"/>
            <w:tcBorders>
              <w:top w:val="single" w:sz="12" w:space="0" w:color="auto"/>
              <w:lef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D7C92" w:rsidRDefault="00AD7C92">
            <w:pPr>
              <w:pStyle w:val="ListParagraph"/>
              <w:numPr>
                <w:ilvl w:val="0"/>
                <w:numId w:val="1"/>
              </w:numPr>
              <w:snapToGrid w:val="0"/>
              <w:spacing w:line="440" w:lineRule="exact"/>
              <w:ind w:leftChars="0"/>
              <w:jc w:val="both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數位教材設計及教學檢視和</w:t>
            </w:r>
          </w:p>
          <w:p w:rsidR="00AD7C92" w:rsidRDefault="00AD7C92">
            <w:pPr>
              <w:pStyle w:val="ListParagraph"/>
              <w:snapToGrid w:val="0"/>
              <w:spacing w:line="440" w:lineRule="exact"/>
              <w:ind w:leftChars="0" w:left="960"/>
              <w:jc w:val="both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Activate Mind Attention </w:t>
            </w:r>
            <w:r>
              <w:rPr>
                <w:rFonts w:ascii="標楷體" w:eastAsia="標楷體" w:hAnsi="標楷體" w:cs="標楷體" w:hint="eastAsia"/>
                <w:color w:val="000000"/>
              </w:rPr>
              <w:t>介紹</w:t>
            </w:r>
          </w:p>
          <w:p w:rsidR="00AD7C92" w:rsidRDefault="00AD7C92">
            <w:pPr>
              <w:snapToGrid w:val="0"/>
              <w:spacing w:line="44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2. </w:t>
            </w:r>
            <w:r>
              <w:rPr>
                <w:rFonts w:ascii="標楷體" w:eastAsia="標楷體" w:hAnsi="標楷體" w:cs="標楷體" w:hint="eastAsia"/>
                <w:color w:val="000000"/>
              </w:rPr>
              <w:t>認知與注意力引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color w:val="000000"/>
              </w:rPr>
              <w:t>導教學在</w:t>
            </w:r>
            <w:r>
              <w:rPr>
                <w:rFonts w:ascii="標楷體" w:eastAsia="標楷體" w:hAnsi="標楷體" w:cs="標楷體"/>
                <w:color w:val="000000"/>
              </w:rPr>
              <w:t>AMA</w:t>
            </w:r>
            <w:r>
              <w:rPr>
                <w:rFonts w:ascii="標楷體" w:eastAsia="標楷體" w:hAnsi="標楷體" w:cs="標楷體" w:hint="eastAsia"/>
                <w:color w:val="000000"/>
              </w:rPr>
              <w:t>實作互動式動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</w:t>
            </w:r>
          </w:p>
          <w:p w:rsidR="00AD7C92" w:rsidRDefault="00AD7C92">
            <w:pPr>
              <w:snapToGrid w:val="0"/>
              <w:spacing w:line="440" w:lineRule="exact"/>
              <w:jc w:val="both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 w:hint="eastAsia"/>
                <w:color w:val="000000"/>
              </w:rPr>
              <w:t>態教材上的運用</w:t>
            </w:r>
          </w:p>
          <w:p w:rsidR="00AD7C92" w:rsidRDefault="00AD7C92">
            <w:pPr>
              <w:snapToGrid w:val="0"/>
              <w:spacing w:line="440" w:lineRule="exact"/>
              <w:jc w:val="both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3. AMA/SBS</w:t>
            </w:r>
            <w:r>
              <w:rPr>
                <w:rFonts w:ascii="標楷體" w:eastAsia="標楷體" w:hAnsi="標楷體" w:cs="標楷體" w:hint="eastAsia"/>
                <w:color w:val="000000"/>
              </w:rPr>
              <w:t>實作</w:t>
            </w:r>
            <w:r>
              <w:rPr>
                <w:rFonts w:ascii="標楷體" w:eastAsia="標楷體" w:hAnsi="標楷體" w:cs="標楷體"/>
                <w:color w:val="000000"/>
              </w:rPr>
              <w:t>/e</w:t>
            </w:r>
            <w:r>
              <w:rPr>
                <w:rFonts w:ascii="標楷體" w:eastAsia="標楷體" w:hAnsi="標楷體" w:cs="標楷體" w:hint="eastAsia"/>
                <w:color w:val="000000"/>
              </w:rPr>
              <w:t>化教材製作展演</w:t>
            </w:r>
          </w:p>
        </w:tc>
        <w:tc>
          <w:tcPr>
            <w:tcW w:w="1115" w:type="pct"/>
            <w:gridSpan w:val="2"/>
            <w:tcBorders>
              <w:top w:val="single" w:sz="12" w:space="0" w:color="auto"/>
            </w:tcBorders>
            <w:vAlign w:val="center"/>
          </w:tcPr>
          <w:p w:rsidR="00AD7C92" w:rsidRDefault="00AD7C92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講師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</w:rPr>
              <w:t>郭炳辰老師</w:t>
            </w:r>
          </w:p>
          <w:p w:rsidR="00AD7C92" w:rsidRDefault="00AD7C92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</w:p>
        </w:tc>
      </w:tr>
    </w:tbl>
    <w:p w:rsidR="00AD7C92" w:rsidRDefault="00AD7C92">
      <w:pPr>
        <w:rPr>
          <w:rFonts w:ascii="標楷體" w:eastAsia="標楷體" w:hAnsi="標楷體" w:cstheme="minorBidi"/>
          <w:shd w:val="pct15" w:color="auto" w:fill="FFFFFF"/>
        </w:rPr>
      </w:pPr>
    </w:p>
    <w:sectPr w:rsidR="00AD7C92" w:rsidSect="00AD7C9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8D09AB"/>
    <w:multiLevelType w:val="hybridMultilevel"/>
    <w:tmpl w:val="B48ABC2E"/>
    <w:lvl w:ilvl="0" w:tplc="937C90E2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5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0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0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4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9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4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920" w:hanging="4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7C92"/>
    <w:rsid w:val="00AD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180</Words>
  <Characters>1030</Characters>
  <Application>Microsoft Office Outlook</Application>
  <DocSecurity>0</DocSecurity>
  <Lines>0</Lines>
  <Paragraphs>0</Paragraphs>
  <ScaleCrop>false</ScaleCrop>
  <Company>edu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十二年國民基本教育精進國中小教學品質─102年度輔導工作計畫</dc:title>
  <dc:subject/>
  <dc:creator>PTCTU</dc:creator>
  <cp:keywords/>
  <dc:description/>
  <cp:lastModifiedBy>jmc</cp:lastModifiedBy>
  <cp:revision>2</cp:revision>
  <cp:lastPrinted>2013-08-14T06:36:00Z</cp:lastPrinted>
  <dcterms:created xsi:type="dcterms:W3CDTF">2013-08-14T09:09:00Z</dcterms:created>
  <dcterms:modified xsi:type="dcterms:W3CDTF">2013-08-14T09:09:00Z</dcterms:modified>
</cp:coreProperties>
</file>